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sz w:val="28"/>
          <w:szCs w:val="28"/>
          <w:shd w:val="clear" w:fill="FFFFFF"/>
        </w:rPr>
        <w:t>关于规范党员干部网</w:t>
      </w:r>
      <w:bookmarkStart w:id="0" w:name="_GoBack"/>
      <w:bookmarkEnd w:id="0"/>
      <w:r>
        <w:rPr>
          <w:rFonts w:hint="eastAsia" w:ascii="宋体" w:hAnsi="宋体" w:eastAsia="宋体" w:cs="宋体"/>
          <w:b/>
          <w:bCs/>
          <w:i w:val="0"/>
          <w:caps w:val="0"/>
          <w:color w:val="000000"/>
          <w:spacing w:val="0"/>
          <w:sz w:val="28"/>
          <w:szCs w:val="28"/>
          <w:shd w:val="clear" w:fill="FFFFFF"/>
        </w:rPr>
        <w:t>络行为的意见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网络行为是党员干部言行的重要组成部分。党员干部要发挥模范带头作用，走好网上群众路线，规范网络行为，促进形成健康向上、风清气正的网络环境。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一、党员干部在网络上要严守政治纪律和政治规矩。必须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二、党员干部不准参与以下网络传播行为：发表违背党的基本路线，否定四项基本原则，歪曲党的政策，或者其他有严重政治问题的文章、演说、宣言、声明等；妄议中央大政方针，破坏党的集中统一；丑化党和国家形象，诋毁、污蔑党和国家领导人，歪曲党史、国史、军史，抹黑革命先烈和英雄模范；制造、传播各类谣言特别是政治类谣言，散布所谓“内部”消息和小道消息；出版、购买、传播非法出版物；宣扬封建迷信、淫秽色情；制作、传播其他有严重问题的文章、言论、音视频等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三、党员干部不得参加以下网络活动：组织、参加反对党的理论和路线方针政策的网络论坛、群组、直播等活动；通过网络组党结社，参与和动员不法串联、联署、集会等网上非法组织、非法活动；参与网上宗教活动、邪教活动，纵容和支持宗教极端势力、民族分裂势力、暴力恐怖势力极其活动；利用网络泄露党和国家秘密；浏览、访问非法和反动网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四、严格规范党员干部在网络平台以职务身份注册账号行为。党员干部以职务身份在微博、微信、网络直播、论坛社区等境内外网络平台上注册账号、建立群组的，应当向所在党组织报告。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五、党员干部应当履行举报监督的义务。发现网上违法违规信息、活动的，及时主动向有关部门、网络平台等举报，积极提供线索，协助有关方面处置。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shd w:val="clear" w:fill="FFFFFF"/>
        </w:rPr>
        <w:t>  六、切实加强对党员干部的网络行为的教育、引导和管理。各级党组织要认真贯彻落实《党委（党组）意识形态工作责任制实施办法》以及《党委（党组）意识形态工作责任制实施细则》。对在网络活动中以身作则、表现突出的党员干部，要充分肯定、热情鼓励；对坚持正确立场、传播正能量而遭到围攻的党员干部，要旗帜鲜明地给予保护和支持；对党员干部违反本意见规定的，要依据党纪和国家法规进行严肃查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F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xcb</dc:creator>
  <cp:lastModifiedBy>木棉</cp:lastModifiedBy>
  <dcterms:modified xsi:type="dcterms:W3CDTF">2020-04-29T08:12:04Z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