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20" w:lineRule="exact"/>
        <w:ind w:left="0" w:right="0"/>
        <w:jc w:val="center"/>
        <w:rPr>
          <w:rFonts w:hint="eastAsia" w:ascii="仿宋_GB2312" w:hAnsi="宋体" w:eastAsia="仿宋_GB2312" w:cs="仿宋_GB2312"/>
          <w:bCs/>
          <w:sz w:val="32"/>
          <w:szCs w:val="32"/>
          <w:lang w:val="en-US"/>
        </w:rPr>
      </w:pPr>
    </w:p>
    <w:p>
      <w:pPr>
        <w:keepNext w:val="0"/>
        <w:keepLines w:val="0"/>
        <w:widowControl w:val="0"/>
        <w:suppressLineNumbers w:val="0"/>
        <w:spacing w:before="0" w:beforeAutospacing="0" w:after="0" w:afterAutospacing="0" w:line="620" w:lineRule="exact"/>
        <w:ind w:left="0" w:right="0"/>
        <w:jc w:val="center"/>
        <w:rPr>
          <w:rFonts w:hint="eastAsia" w:ascii="仿宋_GB2312" w:hAnsi="宋体" w:eastAsia="仿宋_GB2312" w:cs="仿宋_GB2312"/>
          <w:bCs/>
          <w:sz w:val="32"/>
          <w:szCs w:val="32"/>
          <w:lang w:val="en-US"/>
        </w:rPr>
      </w:pPr>
    </w:p>
    <w:p>
      <w:pPr>
        <w:keepNext w:val="0"/>
        <w:keepLines w:val="0"/>
        <w:widowControl w:val="0"/>
        <w:suppressLineNumbers w:val="0"/>
        <w:spacing w:before="0" w:beforeAutospacing="0" w:after="0" w:afterAutospacing="0" w:line="620" w:lineRule="exact"/>
        <w:ind w:left="0" w:right="0"/>
        <w:jc w:val="center"/>
        <w:rPr>
          <w:rFonts w:hint="eastAsia" w:ascii="仿宋_GB2312" w:hAnsi="宋体" w:eastAsia="仿宋_GB2312" w:cs="仿宋_GB2312"/>
          <w:bCs/>
          <w:sz w:val="32"/>
          <w:szCs w:val="32"/>
          <w:lang w:val="en-US"/>
        </w:rPr>
      </w:pPr>
    </w:p>
    <w:p>
      <w:pPr>
        <w:keepNext w:val="0"/>
        <w:keepLines w:val="0"/>
        <w:widowControl w:val="0"/>
        <w:suppressLineNumbers w:val="0"/>
        <w:spacing w:before="0" w:beforeAutospacing="0" w:after="0" w:afterAutospacing="0" w:line="620" w:lineRule="exact"/>
        <w:ind w:left="0" w:right="0"/>
        <w:jc w:val="center"/>
        <w:rPr>
          <w:rFonts w:hint="eastAsia" w:ascii="仿宋_GB2312" w:hAnsi="宋体" w:eastAsia="仿宋_GB2312" w:cs="仿宋_GB2312"/>
          <w:bCs/>
          <w:sz w:val="32"/>
          <w:szCs w:val="32"/>
          <w:lang w:val="en-US"/>
        </w:rPr>
      </w:pPr>
    </w:p>
    <w:p>
      <w:pPr>
        <w:keepNext w:val="0"/>
        <w:keepLines w:val="0"/>
        <w:widowControl w:val="0"/>
        <w:suppressLineNumbers w:val="0"/>
        <w:spacing w:before="0" w:beforeAutospacing="0" w:after="0" w:afterAutospacing="0" w:line="620" w:lineRule="exact"/>
        <w:ind w:left="0" w:right="0"/>
        <w:jc w:val="center"/>
        <w:rPr>
          <w:rFonts w:hint="eastAsia" w:ascii="仿宋_GB2312" w:hAnsi="宋体" w:eastAsia="仿宋_GB2312" w:cs="仿宋_GB2312"/>
          <w:bCs/>
          <w:sz w:val="32"/>
          <w:szCs w:val="32"/>
          <w:lang w:val="en-US"/>
        </w:rPr>
      </w:pPr>
    </w:p>
    <w:p>
      <w:pPr>
        <w:keepNext w:val="0"/>
        <w:keepLines w:val="0"/>
        <w:widowControl w:val="0"/>
        <w:suppressLineNumbers w:val="0"/>
        <w:spacing w:before="0" w:beforeAutospacing="0" w:after="0" w:afterAutospacing="0" w:line="620" w:lineRule="exact"/>
        <w:ind w:left="0" w:right="0"/>
        <w:jc w:val="center"/>
        <w:rPr>
          <w:rFonts w:hint="eastAsia" w:ascii="仿宋_GB2312" w:hAnsi="宋体" w:eastAsia="仿宋_GB2312" w:cs="仿宋_GB2312"/>
          <w:bCs/>
          <w:sz w:val="32"/>
          <w:szCs w:val="32"/>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Cs/>
          <w:sz w:val="32"/>
          <w:szCs w:val="32"/>
          <w:lang w:val="en-US"/>
        </w:rPr>
      </w:pPr>
      <w:r>
        <w:rPr>
          <w:rFonts w:hint="eastAsia" w:ascii="仿宋_GB2312" w:hAnsi="宋体" w:eastAsia="仿宋_GB2312" w:cs="仿宋_GB2312"/>
          <w:bCs/>
          <w:kern w:val="2"/>
          <w:sz w:val="32"/>
          <w:szCs w:val="32"/>
          <w:lang w:val="en-US" w:eastAsia="zh-CN" w:bidi="ar"/>
        </w:rPr>
        <w:t>豫招普〔2018〕7号</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36"/>
          <w:szCs w:val="36"/>
          <w:lang w:val="en-US"/>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36"/>
          <w:szCs w:val="36"/>
          <w:lang w:val="en-US"/>
        </w:rPr>
      </w:pPr>
    </w:p>
    <w:p>
      <w:pPr>
        <w:keepNext w:val="0"/>
        <w:keepLines w:val="0"/>
        <w:widowControl w:val="0"/>
        <w:suppressLineNumbers w:val="0"/>
        <w:spacing w:before="0" w:beforeAutospacing="0" w:after="0" w:afterAutospacing="0" w:line="600" w:lineRule="exact"/>
        <w:ind w:left="0" w:right="0"/>
        <w:jc w:val="center"/>
        <w:rPr>
          <w:rFonts w:hint="eastAsia" w:ascii="方正小标宋简体" w:hAnsi="宋体" w:eastAsia="方正小标宋简体" w:cs="方正小标宋简体"/>
          <w:bCs/>
          <w:sz w:val="44"/>
          <w:szCs w:val="44"/>
          <w:lang w:val="en-US"/>
        </w:rPr>
      </w:pPr>
      <w:r>
        <w:rPr>
          <w:rFonts w:hint="eastAsia" w:ascii="方正小标宋简体" w:hAnsi="宋体" w:eastAsia="方正小标宋简体" w:cs="方正小标宋简体"/>
          <w:bCs/>
          <w:kern w:val="2"/>
          <w:sz w:val="44"/>
          <w:szCs w:val="44"/>
          <w:lang w:val="en-US" w:eastAsia="zh-CN" w:bidi="ar"/>
        </w:rPr>
        <w:t>河南省招生办公室</w:t>
      </w:r>
    </w:p>
    <w:p>
      <w:pPr>
        <w:keepNext w:val="0"/>
        <w:keepLines w:val="0"/>
        <w:widowControl w:val="0"/>
        <w:suppressLineNumbers w:val="0"/>
        <w:spacing w:before="0" w:beforeAutospacing="0" w:after="0" w:afterAutospacing="0" w:line="660" w:lineRule="exact"/>
        <w:ind w:left="0" w:right="0"/>
        <w:jc w:val="center"/>
        <w:rPr>
          <w:rFonts w:hint="eastAsia" w:ascii="方正小标宋简体" w:hAnsi="宋体" w:eastAsia="方正小标宋简体" w:cs="方正小标宋简体"/>
          <w:bCs/>
          <w:sz w:val="44"/>
          <w:szCs w:val="44"/>
          <w:lang w:val="en-US"/>
        </w:rPr>
      </w:pPr>
      <w:r>
        <w:rPr>
          <w:rFonts w:hint="eastAsia" w:ascii="方正小标宋简体" w:hAnsi="宋体" w:eastAsia="方正小标宋简体" w:cs="方正小标宋简体"/>
          <w:bCs/>
          <w:kern w:val="2"/>
          <w:sz w:val="44"/>
          <w:szCs w:val="44"/>
          <w:lang w:val="en-US" w:eastAsia="zh-CN" w:bidi="ar"/>
        </w:rPr>
        <w:t>关于印发《2018年普通高校优秀</w:t>
      </w:r>
    </w:p>
    <w:p>
      <w:pPr>
        <w:keepNext w:val="0"/>
        <w:keepLines w:val="0"/>
        <w:widowControl w:val="0"/>
        <w:suppressLineNumbers w:val="0"/>
        <w:spacing w:before="0" w:beforeAutospacing="0" w:after="0" w:afterAutospacing="0" w:line="660" w:lineRule="exact"/>
        <w:ind w:left="0" w:right="0"/>
        <w:jc w:val="center"/>
        <w:rPr>
          <w:rFonts w:hint="eastAsia" w:ascii="方正小标宋简体" w:hAnsi="宋体" w:eastAsia="方正小标宋简体" w:cs="方正小标宋简体"/>
          <w:bCs/>
          <w:spacing w:val="-6"/>
          <w:sz w:val="44"/>
          <w:szCs w:val="44"/>
          <w:lang w:val="en-US"/>
        </w:rPr>
      </w:pPr>
      <w:r>
        <w:rPr>
          <w:rFonts w:hint="eastAsia" w:ascii="方正小标宋简体" w:hAnsi="宋体" w:eastAsia="方正小标宋简体" w:cs="方正小标宋简体"/>
          <w:bCs/>
          <w:kern w:val="2"/>
          <w:sz w:val="44"/>
          <w:szCs w:val="44"/>
          <w:lang w:val="en-US" w:eastAsia="zh-CN" w:bidi="ar"/>
        </w:rPr>
        <w:t>专</w:t>
      </w:r>
      <w:r>
        <w:rPr>
          <w:rFonts w:hint="eastAsia" w:ascii="方正小标宋简体" w:hAnsi="宋体" w:eastAsia="方正小标宋简体" w:cs="方正小标宋简体"/>
          <w:bCs/>
          <w:spacing w:val="-6"/>
          <w:kern w:val="2"/>
          <w:sz w:val="44"/>
          <w:szCs w:val="44"/>
          <w:lang w:val="en-US" w:eastAsia="zh-CN" w:bidi="ar"/>
        </w:rPr>
        <w:t>科毕业生进入本科阶段学习实施办法》的通知</w:t>
      </w:r>
    </w:p>
    <w:p>
      <w:pPr>
        <w:keepNext w:val="0"/>
        <w:keepLines w:val="0"/>
        <w:widowControl w:val="0"/>
        <w:suppressLineNumbers w:val="0"/>
        <w:spacing w:before="0" w:beforeAutospacing="0" w:after="0" w:afterAutospacing="0" w:line="620" w:lineRule="exact"/>
        <w:ind w:left="0" w:right="0"/>
        <w:jc w:val="both"/>
        <w:rPr>
          <w:rFonts w:hint="eastAsia" w:ascii="仿宋_GB2312" w:hAnsi="宋体" w:eastAsia="仿宋_GB2312" w:cs="仿宋_GB2312"/>
          <w:bCs/>
          <w:sz w:val="32"/>
          <w:szCs w:val="32"/>
          <w:lang w:val="en-US"/>
        </w:rPr>
      </w:pPr>
      <w:r>
        <w:rPr>
          <w:rFonts w:hint="eastAsia" w:ascii="仿宋_GB2312" w:hAnsi="宋体" w:eastAsia="仿宋_GB2312" w:cs="仿宋_GB2312"/>
          <w:bCs/>
          <w:kern w:val="2"/>
          <w:sz w:val="32"/>
          <w:szCs w:val="32"/>
          <w:lang w:val="en-US" w:eastAsia="zh-CN" w:bidi="ar"/>
        </w:rPr>
        <w:t xml:space="preserve"> </w:t>
      </w:r>
    </w:p>
    <w:p>
      <w:pPr>
        <w:keepNext w:val="0"/>
        <w:keepLines w:val="0"/>
        <w:widowControl w:val="0"/>
        <w:suppressLineNumbers w:val="0"/>
        <w:spacing w:before="0" w:beforeAutospacing="0" w:after="0" w:afterAutospacing="0" w:line="620" w:lineRule="exact"/>
        <w:ind w:left="0" w:right="0"/>
        <w:jc w:val="both"/>
        <w:rPr>
          <w:rFonts w:hint="eastAsia" w:ascii="仿宋_GB2312" w:eastAsia="仿宋_GB2312" w:cs="仿宋_GB2312"/>
          <w:bCs/>
          <w:sz w:val="32"/>
          <w:szCs w:val="32"/>
          <w:lang w:val="en-US"/>
        </w:rPr>
      </w:pPr>
      <w:r>
        <w:rPr>
          <w:rFonts w:hint="eastAsia" w:ascii="仿宋_GB2312" w:hAnsi="仿宋_GB2312" w:eastAsia="仿宋_GB2312" w:cs="仿宋_GB2312"/>
          <w:b w:val="0"/>
          <w:bCs/>
          <w:kern w:val="2"/>
          <w:sz w:val="32"/>
          <w:szCs w:val="32"/>
          <w:lang w:val="en-US" w:eastAsia="zh-CN" w:bidi="ar"/>
        </w:rPr>
        <w:t>各省辖市招办，省直管县（市）招办，有关高校</w:t>
      </w:r>
      <w:r>
        <w:rPr>
          <w:rFonts w:hint="eastAsia" w:ascii="仿宋_GB2312" w:hAnsi="Calibri" w:eastAsia="仿宋_GB2312" w:cs="仿宋_GB2312"/>
          <w:b w:val="0"/>
          <w:bCs/>
          <w:kern w:val="2"/>
          <w:sz w:val="32"/>
          <w:szCs w:val="32"/>
          <w:lang w:val="en-US" w:eastAsia="zh-CN" w:bidi="ar"/>
        </w:rPr>
        <w:t>:</w:t>
      </w:r>
    </w:p>
    <w:p>
      <w:pPr>
        <w:keepNext w:val="0"/>
        <w:keepLines w:val="0"/>
        <w:widowControl w:val="0"/>
        <w:suppressLineNumbers w:val="0"/>
        <w:spacing w:before="0" w:beforeAutospacing="0" w:after="0" w:afterAutospacing="0" w:line="64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根据《河南省教育厅关于选拔</w:t>
      </w:r>
      <w:r>
        <w:rPr>
          <w:rFonts w:hint="eastAsia" w:ascii="仿宋_GB2312" w:hAnsi="Calibri" w:eastAsia="仿宋_GB2312" w:cs="仿宋_GB2312"/>
          <w:b w:val="0"/>
          <w:bCs/>
          <w:color w:val="000000"/>
          <w:kern w:val="2"/>
          <w:sz w:val="32"/>
          <w:szCs w:val="32"/>
          <w:lang w:val="en-US" w:eastAsia="zh-CN" w:bidi="ar"/>
        </w:rPr>
        <w:t>2018</w:t>
      </w:r>
      <w:r>
        <w:rPr>
          <w:rFonts w:hint="eastAsia" w:ascii="仿宋_GB2312" w:hAnsi="宋体" w:eastAsia="仿宋_GB2312" w:cs="仿宋_GB2312"/>
          <w:b w:val="0"/>
          <w:bCs/>
          <w:color w:val="000000"/>
          <w:kern w:val="2"/>
          <w:sz w:val="32"/>
          <w:szCs w:val="32"/>
          <w:lang w:val="en-US" w:eastAsia="zh-CN" w:bidi="ar"/>
        </w:rPr>
        <w:t>年普通高校优秀专科毕业生进入本科阶段学习的通知》（教学〔</w:t>
      </w:r>
      <w:r>
        <w:rPr>
          <w:rFonts w:hint="eastAsia" w:ascii="仿宋_GB2312" w:hAnsi="仿宋_GB2312" w:eastAsia="仿宋_GB2312" w:cs="仿宋_GB2312"/>
          <w:b w:val="0"/>
          <w:bCs/>
          <w:color w:val="000000"/>
          <w:kern w:val="2"/>
          <w:sz w:val="32"/>
          <w:szCs w:val="32"/>
          <w:lang w:val="en-US" w:eastAsia="zh-CN" w:bidi="ar"/>
        </w:rPr>
        <w:t>2018</w:t>
      </w:r>
      <w:r>
        <w:rPr>
          <w:rFonts w:hint="eastAsia" w:ascii="仿宋_GB2312" w:hAnsi="宋体" w:eastAsia="仿宋_GB2312" w:cs="仿宋_GB2312"/>
          <w:b w:val="0"/>
          <w:bCs/>
          <w:color w:val="000000"/>
          <w:kern w:val="2"/>
          <w:sz w:val="32"/>
          <w:szCs w:val="32"/>
          <w:lang w:val="en-US" w:eastAsia="zh-CN" w:bidi="ar"/>
        </w:rPr>
        <w:t>〕</w:t>
      </w:r>
      <w:r>
        <w:rPr>
          <w:rFonts w:hint="eastAsia" w:ascii="仿宋_GB2312" w:hAnsi="仿宋_GB2312" w:eastAsia="仿宋_GB2312" w:cs="仿宋_GB2312"/>
          <w:b w:val="0"/>
          <w:bCs/>
          <w:color w:val="000000"/>
          <w:kern w:val="2"/>
          <w:sz w:val="32"/>
          <w:szCs w:val="32"/>
          <w:lang w:val="en-US" w:eastAsia="zh-CN" w:bidi="ar"/>
        </w:rPr>
        <w:t>166</w:t>
      </w:r>
      <w:r>
        <w:rPr>
          <w:rFonts w:hint="eastAsia" w:ascii="仿宋_GB2312" w:hAnsi="宋体" w:eastAsia="仿宋_GB2312" w:cs="仿宋_GB2312"/>
          <w:b w:val="0"/>
          <w:bCs/>
          <w:color w:val="000000"/>
          <w:kern w:val="2"/>
          <w:sz w:val="32"/>
          <w:szCs w:val="32"/>
          <w:lang w:val="en-US" w:eastAsia="zh-CN" w:bidi="ar"/>
        </w:rPr>
        <w:t>号）精神，我办制订了《</w:t>
      </w:r>
      <w:r>
        <w:rPr>
          <w:rFonts w:hint="eastAsia" w:ascii="仿宋_GB2312" w:hAnsi="仿宋_GB2312" w:eastAsia="仿宋_GB2312" w:cs="仿宋_GB2312"/>
          <w:b w:val="0"/>
          <w:bCs/>
          <w:color w:val="000000"/>
          <w:kern w:val="2"/>
          <w:sz w:val="32"/>
          <w:szCs w:val="32"/>
          <w:lang w:val="en-US" w:eastAsia="zh-CN" w:bidi="ar"/>
        </w:rPr>
        <w:t>2018</w:t>
      </w:r>
      <w:r>
        <w:rPr>
          <w:rFonts w:hint="eastAsia" w:ascii="仿宋_GB2312" w:hAnsi="宋体" w:eastAsia="仿宋_GB2312" w:cs="仿宋_GB2312"/>
          <w:b w:val="0"/>
          <w:bCs/>
          <w:color w:val="000000"/>
          <w:kern w:val="2"/>
          <w:sz w:val="32"/>
          <w:szCs w:val="32"/>
          <w:lang w:val="en-US" w:eastAsia="zh-CN" w:bidi="ar"/>
        </w:rPr>
        <w:t>年普通高校优秀专科毕业生进入本科阶段学习实施办法》，现印发给你们</w:t>
      </w:r>
      <w:r>
        <w:rPr>
          <w:rFonts w:hint="eastAsia" w:ascii="仿宋_GB2312" w:hAnsi="仿宋_GB2312" w:eastAsia="仿宋_GB2312" w:cs="仿宋_GB2312"/>
          <w:b w:val="0"/>
          <w:bCs/>
          <w:color w:val="000000"/>
          <w:kern w:val="2"/>
          <w:sz w:val="32"/>
          <w:szCs w:val="32"/>
          <w:lang w:val="en-US" w:eastAsia="zh-CN" w:bidi="ar"/>
        </w:rPr>
        <w:t>,</w:t>
      </w:r>
      <w:r>
        <w:rPr>
          <w:rFonts w:hint="eastAsia" w:ascii="仿宋_GB2312" w:hAnsi="宋体" w:eastAsia="仿宋_GB2312" w:cs="仿宋_GB2312"/>
          <w:b w:val="0"/>
          <w:bCs/>
          <w:color w:val="000000"/>
          <w:kern w:val="2"/>
          <w:sz w:val="32"/>
          <w:szCs w:val="32"/>
          <w:lang w:val="en-US" w:eastAsia="zh-CN" w:bidi="ar"/>
        </w:rPr>
        <w:t>请遵照执行。</w:t>
      </w:r>
    </w:p>
    <w:p>
      <w:pPr>
        <w:keepNext w:val="0"/>
        <w:keepLines w:val="0"/>
        <w:widowControl w:val="0"/>
        <w:suppressLineNumbers w:val="0"/>
        <w:spacing w:before="0" w:beforeAutospacing="0" w:after="0" w:afterAutospacing="0" w:line="64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kern w:val="2"/>
          <w:sz w:val="32"/>
          <w:szCs w:val="32"/>
          <w:lang w:val="en-US" w:eastAsia="zh-CN" w:bidi="ar"/>
        </w:rPr>
        <w:t>各高校要加强对专升本工作的组织领导，加大宣传力度，组织考生认真学习《中华人民共和国刑法修正案（九）》、《中华人民共和国教育法》相关内容，强化诚信教育和警示教育，让考生知晓替考、舞弊等行为不仅违规，而且属于违法犯罪行为，从而自觉遵规守法，诚信应考。各地招办与属地有关高校要加强协作，确保各项工作</w:t>
      </w:r>
      <w:r>
        <w:rPr>
          <w:rFonts w:hint="eastAsia" w:ascii="仿宋_GB2312" w:hAnsi="宋体" w:eastAsia="仿宋_GB2312" w:cs="仿宋_GB2312"/>
          <w:b w:val="0"/>
          <w:bCs/>
          <w:color w:val="000000"/>
          <w:kern w:val="2"/>
          <w:sz w:val="32"/>
          <w:szCs w:val="32"/>
          <w:lang w:val="en-US" w:eastAsia="zh-CN" w:bidi="ar"/>
        </w:rPr>
        <w:t>顺利进行。要认真落实岗位责任制和责任追究制，对因工作失职、失责，</w:t>
      </w:r>
      <w:r>
        <w:rPr>
          <w:rFonts w:hint="eastAsia" w:ascii="仿宋_GB2312" w:hAnsi="宋体" w:eastAsia="仿宋_GB2312" w:cs="仿宋_GB2312"/>
          <w:b w:val="0"/>
          <w:bCs/>
          <w:color w:val="000000"/>
          <w:kern w:val="2"/>
          <w:sz w:val="32"/>
          <w:szCs w:val="32"/>
          <w:lang w:val="en-US" w:eastAsia="zh-CN" w:bidi="ar"/>
        </w:rPr>
        <w:t>造成严重违纪舞弊的，要严肃追究单位领导和有关工作人员的责任。</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eastAsia="仿宋_GB2312" w:cs="仿宋_GB2312"/>
          <w:bCs/>
          <w:color w:val="000000"/>
          <w:sz w:val="32"/>
          <w:szCs w:val="32"/>
          <w:lang w:val="en-US"/>
        </w:rPr>
      </w:pPr>
      <w:r>
        <w:rPr>
          <w:rFonts w:hint="eastAsia" w:ascii="仿宋_GB2312" w:hAnsi="Calibri" w:eastAsia="仿宋_GB2312" w:cs="仿宋_GB2312"/>
          <w:b w:val="0"/>
          <w:bCs/>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20" w:lineRule="exact"/>
        <w:ind w:left="0" w:right="0" w:firstLine="600"/>
        <w:jc w:val="both"/>
        <w:rPr>
          <w:rFonts w:hint="eastAsia" w:ascii="仿宋_GB2312" w:eastAsia="仿宋_GB2312" w:cs="仿宋_GB2312"/>
          <w:bCs/>
          <w:color w:val="000000"/>
          <w:sz w:val="32"/>
          <w:szCs w:val="32"/>
          <w:lang w:val="en-US"/>
        </w:rPr>
      </w:pPr>
    </w:p>
    <w:p>
      <w:pPr>
        <w:keepNext w:val="0"/>
        <w:keepLines w:val="0"/>
        <w:widowControl w:val="0"/>
        <w:suppressLineNumbers w:val="0"/>
        <w:spacing w:before="0" w:beforeAutospacing="0" w:after="0" w:afterAutospacing="0" w:line="620" w:lineRule="exact"/>
        <w:ind w:left="0" w:right="0" w:firstLine="600"/>
        <w:jc w:val="both"/>
        <w:rPr>
          <w:rFonts w:hint="eastAsia" w:ascii="仿宋_GB2312" w:eastAsia="仿宋_GB2312" w:cs="仿宋_GB2312"/>
          <w:bCs/>
          <w:color w:val="000000"/>
          <w:sz w:val="32"/>
          <w:szCs w:val="32"/>
          <w:lang w:val="en-US"/>
        </w:rPr>
      </w:pPr>
    </w:p>
    <w:p>
      <w:pPr>
        <w:keepNext w:val="0"/>
        <w:keepLines w:val="0"/>
        <w:widowControl w:val="0"/>
        <w:suppressLineNumbers w:val="0"/>
        <w:spacing w:before="0" w:beforeAutospacing="0" w:after="0" w:afterAutospacing="0" w:line="620" w:lineRule="exact"/>
        <w:ind w:left="0" w:right="0" w:firstLine="600"/>
        <w:jc w:val="both"/>
        <w:rPr>
          <w:rFonts w:hint="eastAsia" w:ascii="仿宋_GB2312" w:eastAsia="仿宋_GB2312" w:cs="仿宋_GB2312"/>
          <w:bCs/>
          <w:color w:val="000000"/>
          <w:sz w:val="32"/>
          <w:szCs w:val="32"/>
          <w:lang w:val="en-US"/>
        </w:rPr>
      </w:pPr>
    </w:p>
    <w:p>
      <w:pPr>
        <w:keepNext w:val="0"/>
        <w:keepLines w:val="0"/>
        <w:widowControl w:val="0"/>
        <w:suppressLineNumbers w:val="0"/>
        <w:spacing w:before="0" w:beforeAutospacing="0" w:after="0" w:afterAutospacing="0" w:line="620" w:lineRule="exact"/>
        <w:ind w:left="0" w:right="0" w:firstLine="600"/>
        <w:jc w:val="both"/>
        <w:rPr>
          <w:rFonts w:hint="eastAsia" w:ascii="仿宋_GB2312" w:eastAsia="仿宋_GB2312" w:cs="仿宋_GB2312"/>
          <w:bCs/>
          <w:color w:val="000000"/>
          <w:sz w:val="32"/>
          <w:szCs w:val="32"/>
          <w:lang w:val="en-US"/>
        </w:rPr>
      </w:pPr>
    </w:p>
    <w:p>
      <w:pPr>
        <w:keepNext w:val="0"/>
        <w:keepLines w:val="0"/>
        <w:widowControl w:val="0"/>
        <w:suppressLineNumbers w:val="0"/>
        <w:spacing w:before="0" w:beforeAutospacing="0" w:after="0" w:afterAutospacing="0" w:line="620" w:lineRule="exact"/>
        <w:ind w:left="0" w:right="0" w:firstLine="600"/>
        <w:jc w:val="both"/>
        <w:rPr>
          <w:rFonts w:hint="eastAsia" w:ascii="仿宋_GB2312" w:eastAsia="仿宋_GB2312" w:cs="仿宋_GB2312"/>
          <w:bCs/>
          <w:color w:val="000000"/>
          <w:sz w:val="32"/>
          <w:szCs w:val="32"/>
          <w:lang w:val="en-US"/>
        </w:rPr>
      </w:pPr>
    </w:p>
    <w:p>
      <w:pPr>
        <w:keepNext w:val="0"/>
        <w:keepLines w:val="0"/>
        <w:widowControl w:val="0"/>
        <w:suppressLineNumbers w:val="0"/>
        <w:spacing w:before="0" w:beforeAutospacing="0" w:after="0" w:afterAutospacing="0" w:line="620" w:lineRule="exact"/>
        <w:ind w:left="0" w:right="0" w:firstLine="600"/>
        <w:jc w:val="both"/>
        <w:rPr>
          <w:rFonts w:hint="eastAsia" w:ascii="仿宋_GB2312" w:eastAsia="仿宋_GB2312" w:cs="仿宋_GB2312"/>
          <w:bCs/>
          <w:color w:val="000000"/>
          <w:sz w:val="32"/>
          <w:szCs w:val="32"/>
          <w:lang w:val="en-US"/>
        </w:rPr>
      </w:pPr>
    </w:p>
    <w:p>
      <w:pPr>
        <w:keepNext w:val="0"/>
        <w:keepLines w:val="0"/>
        <w:widowControl w:val="0"/>
        <w:suppressLineNumbers w:val="0"/>
        <w:spacing w:before="0" w:beforeAutospacing="0" w:after="0" w:afterAutospacing="0" w:line="620" w:lineRule="exact"/>
        <w:ind w:left="0" w:right="0" w:firstLine="600"/>
        <w:jc w:val="both"/>
        <w:rPr>
          <w:rFonts w:hint="eastAsia" w:ascii="仿宋_GB2312" w:eastAsia="仿宋_GB2312" w:cs="仿宋_GB2312"/>
          <w:bCs/>
          <w:color w:val="000000"/>
          <w:sz w:val="32"/>
          <w:szCs w:val="32"/>
          <w:lang w:val="en-US"/>
        </w:rPr>
      </w:pPr>
    </w:p>
    <w:p>
      <w:pPr>
        <w:keepNext w:val="0"/>
        <w:keepLines w:val="0"/>
        <w:widowControl w:val="0"/>
        <w:suppressLineNumbers w:val="0"/>
        <w:spacing w:before="0" w:beforeAutospacing="0" w:after="0" w:afterAutospacing="0" w:line="620" w:lineRule="exact"/>
        <w:ind w:left="0" w:right="0" w:firstLine="600"/>
        <w:jc w:val="both"/>
        <w:rPr>
          <w:rFonts w:hint="eastAsia" w:ascii="仿宋_GB2312" w:eastAsia="仿宋_GB2312" w:cs="仿宋_GB2312"/>
          <w:bCs/>
          <w:color w:val="000000"/>
          <w:sz w:val="32"/>
          <w:szCs w:val="32"/>
          <w:lang w:val="en-US"/>
        </w:rPr>
      </w:pPr>
      <w:r>
        <w:rPr>
          <w:rFonts w:hint="eastAsia" w:ascii="仿宋_GB2312" w:hAnsi="Calibri" w:eastAsia="仿宋_GB2312" w:cs="仿宋_GB2312"/>
          <w:b w:val="0"/>
          <w:bCs/>
          <w:color w:val="000000"/>
          <w:kern w:val="2"/>
          <w:sz w:val="32"/>
          <w:szCs w:val="32"/>
          <w:lang w:val="en-US" w:eastAsia="zh-CN" w:bidi="ar"/>
        </w:rPr>
        <w:t xml:space="preserve">                   </w:t>
      </w:r>
      <w:r>
        <w:rPr>
          <w:rFonts w:hint="eastAsia" w:ascii="仿宋_GB2312" w:hAnsi="Calibri" w:eastAsia="仿宋_GB2312" w:cs="仿宋_GB2312"/>
          <w:bCs/>
          <w:color w:val="000000"/>
          <w:kern w:val="2"/>
          <w:sz w:val="32"/>
          <w:szCs w:val="32"/>
          <w:lang w:val="en-US" w:eastAsia="zh-CN" w:bidi="ar"/>
        </w:rPr>
        <w:t xml:space="preserve">           </w:t>
      </w:r>
      <w:r>
        <w:rPr>
          <w:rFonts w:hint="eastAsia" w:ascii="仿宋_GB2312" w:hAnsi="Calibri" w:eastAsia="仿宋_GB2312" w:cs="仿宋_GB2312"/>
          <w:b w:val="0"/>
          <w:bCs/>
          <w:color w:val="000000"/>
          <w:kern w:val="2"/>
          <w:sz w:val="32"/>
          <w:szCs w:val="32"/>
          <w:lang w:val="en-US" w:eastAsia="zh-CN" w:bidi="ar"/>
        </w:rPr>
        <w:t xml:space="preserve">  2018</w:t>
      </w:r>
      <w:r>
        <w:rPr>
          <w:rFonts w:hint="eastAsia" w:ascii="仿宋_GB2312" w:hAnsi="宋体" w:eastAsia="仿宋_GB2312" w:cs="仿宋_GB2312"/>
          <w:b w:val="0"/>
          <w:bCs/>
          <w:color w:val="000000"/>
          <w:kern w:val="2"/>
          <w:sz w:val="32"/>
          <w:szCs w:val="32"/>
          <w:lang w:val="en-US" w:eastAsia="zh-CN" w:bidi="ar"/>
        </w:rPr>
        <w:t>年</w:t>
      </w:r>
      <w:r>
        <w:rPr>
          <w:rFonts w:hint="eastAsia" w:ascii="仿宋_GB2312" w:hAnsi="Calibri" w:eastAsia="仿宋_GB2312" w:cs="仿宋_GB2312"/>
          <w:b w:val="0"/>
          <w:bCs/>
          <w:color w:val="000000"/>
          <w:kern w:val="2"/>
          <w:sz w:val="32"/>
          <w:szCs w:val="32"/>
          <w:lang w:val="en-US" w:eastAsia="zh-CN" w:bidi="ar"/>
        </w:rPr>
        <w:t>4</w:t>
      </w:r>
      <w:r>
        <w:rPr>
          <w:rFonts w:hint="eastAsia" w:ascii="仿宋_GB2312" w:hAnsi="宋体" w:eastAsia="仿宋_GB2312" w:cs="仿宋_GB2312"/>
          <w:b w:val="0"/>
          <w:bCs/>
          <w:color w:val="000000"/>
          <w:kern w:val="2"/>
          <w:sz w:val="32"/>
          <w:szCs w:val="32"/>
          <w:lang w:val="en-US" w:eastAsia="zh-CN" w:bidi="ar"/>
        </w:rPr>
        <w:t>月</w:t>
      </w:r>
      <w:r>
        <w:rPr>
          <w:rFonts w:hint="eastAsia" w:ascii="仿宋_GB2312" w:hAnsi="Calibri" w:eastAsia="仿宋_GB2312" w:cs="仿宋_GB2312"/>
          <w:bCs/>
          <w:color w:val="000000"/>
          <w:kern w:val="2"/>
          <w:sz w:val="32"/>
          <w:szCs w:val="32"/>
          <w:lang w:val="en-US" w:eastAsia="zh-CN" w:bidi="ar"/>
        </w:rPr>
        <w:t>9</w:t>
      </w:r>
      <w:r>
        <w:rPr>
          <w:rFonts w:hint="eastAsia" w:ascii="仿宋_GB2312" w:hAnsi="宋体" w:eastAsia="仿宋_GB2312" w:cs="仿宋_GB2312"/>
          <w:b w:val="0"/>
          <w:bCs/>
          <w:color w:val="000000"/>
          <w:kern w:val="2"/>
          <w:sz w:val="32"/>
          <w:szCs w:val="32"/>
          <w:lang w:val="en-US" w:eastAsia="zh-CN" w:bidi="ar"/>
        </w:rPr>
        <w:t>日</w:t>
      </w:r>
    </w:p>
    <w:p>
      <w:pPr>
        <w:keepNext w:val="0"/>
        <w:keepLines w:val="0"/>
        <w:widowControl w:val="0"/>
        <w:suppressLineNumbers w:val="0"/>
        <w:spacing w:before="0" w:beforeAutospacing="0" w:after="0" w:afterAutospacing="0" w:line="660" w:lineRule="exact"/>
        <w:ind w:left="0" w:right="0"/>
        <w:jc w:val="both"/>
        <w:rPr>
          <w:rFonts w:hint="eastAsia" w:ascii="仿宋_GB2312" w:eastAsia="宋体" w:cs="仿宋_GB2312"/>
          <w:bCs/>
          <w:color w:val="FF0000"/>
          <w:sz w:val="30"/>
          <w:szCs w:val="30"/>
          <w:lang w:val="en-US"/>
        </w:rPr>
      </w:pPr>
      <w:r>
        <w:rPr>
          <w:rFonts w:hint="eastAsia" w:ascii="仿宋_GB2312" w:hAnsi="Calibri" w:eastAsia="宋体" w:cs="仿宋_GB2312"/>
          <w:b w:val="0"/>
          <w:bCs/>
          <w:color w:val="FF0000"/>
          <w:kern w:val="2"/>
          <w:sz w:val="30"/>
          <w:szCs w:val="30"/>
          <w:lang w:val="en-US" w:eastAsia="zh-CN" w:bidi="ar"/>
        </w:rPr>
        <w:t xml:space="preserve"> </w:t>
      </w:r>
    </w:p>
    <w:p>
      <w:pPr>
        <w:keepNext w:val="0"/>
        <w:keepLines w:val="0"/>
        <w:widowControl w:val="0"/>
        <w:suppressLineNumbers w:val="0"/>
        <w:spacing w:before="0" w:beforeAutospacing="0" w:after="0" w:afterAutospacing="0" w:line="660" w:lineRule="exact"/>
        <w:ind w:left="0" w:right="0"/>
        <w:jc w:val="both"/>
        <w:rPr>
          <w:rFonts w:hint="eastAsia" w:ascii="仿宋_GB2312" w:eastAsia="宋体" w:cs="仿宋_GB2312"/>
          <w:bCs/>
          <w:color w:val="FF0000"/>
          <w:sz w:val="30"/>
          <w:szCs w:val="30"/>
          <w:lang w:val="en-US"/>
        </w:rPr>
      </w:pPr>
    </w:p>
    <w:p>
      <w:pPr>
        <w:keepNext w:val="0"/>
        <w:keepLines w:val="0"/>
        <w:widowControl w:val="0"/>
        <w:suppressLineNumbers w:val="0"/>
        <w:spacing w:before="0" w:beforeAutospacing="0" w:after="0" w:afterAutospacing="0" w:line="660" w:lineRule="exact"/>
        <w:ind w:left="0" w:right="0"/>
        <w:jc w:val="both"/>
        <w:rPr>
          <w:rFonts w:hint="eastAsia" w:ascii="仿宋_GB2312" w:eastAsia="宋体" w:cs="仿宋_GB2312"/>
          <w:bCs/>
          <w:color w:val="FF0000"/>
          <w:sz w:val="30"/>
          <w:szCs w:val="30"/>
          <w:lang w:val="en-US"/>
        </w:rPr>
      </w:pPr>
    </w:p>
    <w:p>
      <w:pPr>
        <w:keepNext w:val="0"/>
        <w:keepLines w:val="0"/>
        <w:widowControl w:val="0"/>
        <w:suppressLineNumbers w:val="0"/>
        <w:spacing w:before="0" w:beforeAutospacing="0" w:after="0" w:afterAutospacing="0" w:line="660" w:lineRule="exact"/>
        <w:ind w:left="0" w:right="0"/>
        <w:jc w:val="both"/>
        <w:rPr>
          <w:rFonts w:hint="eastAsia" w:ascii="仿宋_GB2312" w:eastAsia="宋体" w:cs="仿宋_GB2312"/>
          <w:bCs/>
          <w:color w:val="FF0000"/>
          <w:sz w:val="30"/>
          <w:szCs w:val="30"/>
          <w:lang w:val="en-US"/>
        </w:rPr>
      </w:pPr>
    </w:p>
    <w:p>
      <w:pPr>
        <w:keepNext w:val="0"/>
        <w:keepLines w:val="0"/>
        <w:widowControl w:val="0"/>
        <w:suppressLineNumbers w:val="0"/>
        <w:spacing w:before="0" w:beforeAutospacing="0" w:after="0" w:afterAutospacing="0" w:line="660" w:lineRule="exact"/>
        <w:ind w:left="0" w:right="0"/>
        <w:jc w:val="both"/>
        <w:rPr>
          <w:rFonts w:hint="eastAsia" w:ascii="仿宋_GB2312" w:eastAsia="宋体" w:cs="仿宋_GB2312"/>
          <w:bCs/>
          <w:color w:val="FF0000"/>
          <w:sz w:val="30"/>
          <w:szCs w:val="30"/>
          <w:lang w:val="en-US"/>
        </w:rPr>
      </w:pPr>
    </w:p>
    <w:p>
      <w:pPr>
        <w:keepNext w:val="0"/>
        <w:keepLines w:val="0"/>
        <w:widowControl w:val="0"/>
        <w:suppressLineNumbers w:val="0"/>
        <w:spacing w:before="0" w:beforeAutospacing="0" w:after="0" w:afterAutospacing="0" w:line="660" w:lineRule="exact"/>
        <w:ind w:left="0" w:right="0"/>
        <w:jc w:val="both"/>
        <w:rPr>
          <w:rFonts w:hint="eastAsia" w:ascii="仿宋_GB2312" w:eastAsia="宋体" w:cs="仿宋_GB2312"/>
          <w:bCs/>
          <w:color w:val="FF0000"/>
          <w:sz w:val="30"/>
          <w:szCs w:val="30"/>
          <w:lang w:val="en-US"/>
        </w:rPr>
      </w:pPr>
    </w:p>
    <w:p>
      <w:pPr>
        <w:keepNext w:val="0"/>
        <w:keepLines w:val="0"/>
        <w:widowControl w:val="0"/>
        <w:suppressLineNumbers w:val="0"/>
        <w:spacing w:before="0" w:beforeAutospacing="0" w:after="0" w:afterAutospacing="0" w:line="660" w:lineRule="exact"/>
        <w:ind w:left="0" w:right="0"/>
        <w:jc w:val="both"/>
        <w:rPr>
          <w:rFonts w:hint="eastAsia" w:ascii="仿宋_GB2312" w:eastAsia="宋体" w:cs="仿宋_GB2312"/>
          <w:bCs/>
          <w:color w:val="FF0000"/>
          <w:sz w:val="30"/>
          <w:szCs w:val="30"/>
          <w:lang w:val="en-US"/>
        </w:rPr>
      </w:pPr>
    </w:p>
    <w:p>
      <w:pPr>
        <w:spacing w:line="660" w:lineRule="exact"/>
        <w:jc w:val="center"/>
        <w:rPr>
          <w:rFonts w:hint="eastAsia" w:ascii="方正小标宋简体" w:hAnsi="宋体" w:eastAsia="方正小标宋简体" w:cs="方正小标宋简体"/>
          <w:bCs/>
          <w:color w:val="000000"/>
          <w:sz w:val="44"/>
          <w:szCs w:val="44"/>
          <w:lang w:val="en-US"/>
        </w:rPr>
      </w:pPr>
      <w:r>
        <w:rPr>
          <w:rFonts w:hint="eastAsia" w:ascii="方正小标宋简体" w:hAnsi="宋体" w:eastAsia="方正小标宋简体" w:cs="方正小标宋简体"/>
          <w:b w:val="0"/>
          <w:bCs/>
          <w:color w:val="000000"/>
          <w:kern w:val="2"/>
          <w:sz w:val="44"/>
          <w:szCs w:val="44"/>
          <w:lang w:val="en-US" w:eastAsia="zh-CN" w:bidi="ar"/>
        </w:rPr>
        <w:t>2018</w:t>
      </w:r>
      <w:r>
        <w:rPr>
          <w:rFonts w:hint="eastAsia" w:ascii="方正小标宋简体" w:hAnsi="宋体" w:eastAsia="方正小标宋简体" w:cs="方正小标宋简体"/>
          <w:bCs/>
          <w:color w:val="000000"/>
          <w:kern w:val="2"/>
          <w:sz w:val="44"/>
          <w:szCs w:val="44"/>
          <w:lang w:val="en-US" w:eastAsia="zh-CN" w:bidi="ar"/>
        </w:rPr>
        <w:t>年普通高校优秀专科毕业生</w:t>
      </w:r>
    </w:p>
    <w:p>
      <w:pPr>
        <w:spacing w:line="660" w:lineRule="exact"/>
        <w:jc w:val="center"/>
        <w:rPr>
          <w:rFonts w:hint="eastAsia" w:ascii="方正小标宋简体" w:hAnsi="宋体" w:eastAsia="方正小标宋简体" w:cs="方正小标宋简体"/>
          <w:bCs/>
          <w:color w:val="000000"/>
          <w:sz w:val="44"/>
          <w:szCs w:val="44"/>
          <w:lang w:val="en-US"/>
        </w:rPr>
      </w:pPr>
      <w:r>
        <w:rPr>
          <w:rFonts w:hint="eastAsia" w:ascii="方正小标宋简体" w:hAnsi="宋体" w:eastAsia="方正小标宋简体" w:cs="方正小标宋简体"/>
          <w:bCs/>
          <w:color w:val="000000"/>
          <w:kern w:val="2"/>
          <w:sz w:val="44"/>
          <w:szCs w:val="44"/>
          <w:lang w:val="en-US" w:eastAsia="zh-CN" w:bidi="ar"/>
        </w:rPr>
        <w:t>进入本科阶段学习实施办法</w:t>
      </w:r>
    </w:p>
    <w:p>
      <w:pPr>
        <w:keepNext w:val="0"/>
        <w:keepLines w:val="0"/>
        <w:widowControl w:val="0"/>
        <w:suppressLineNumbers w:val="0"/>
        <w:spacing w:before="0" w:beforeAutospacing="0" w:after="0" w:afterAutospacing="0" w:line="460" w:lineRule="exact"/>
        <w:ind w:left="0" w:right="0" w:firstLine="601"/>
        <w:jc w:val="both"/>
        <w:rPr>
          <w:rFonts w:hint="eastAsia" w:ascii="仿宋_GB2312" w:eastAsia="仿宋_GB2312" w:cs="仿宋_GB2312"/>
          <w:bCs/>
          <w:color w:val="000000"/>
          <w:sz w:val="32"/>
          <w:szCs w:val="32"/>
          <w:lang w:val="en-US"/>
        </w:rPr>
      </w:pPr>
      <w:r>
        <w:rPr>
          <w:rFonts w:hint="eastAsia" w:ascii="仿宋_GB2312" w:hAnsi="Calibri" w:eastAsia="仿宋_GB2312" w:cs="仿宋_GB2312"/>
          <w:b w:val="0"/>
          <w:bCs/>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60" w:lineRule="exact"/>
        <w:ind w:left="0" w:right="0" w:firstLine="600"/>
        <w:jc w:val="both"/>
        <w:rPr>
          <w:rFonts w:hint="eastAsia" w:ascii="黑体" w:hAnsi="宋体" w:eastAsia="黑体" w:cs="黑体"/>
          <w:bCs/>
          <w:color w:val="000000"/>
          <w:sz w:val="32"/>
          <w:szCs w:val="32"/>
          <w:lang w:val="en-US"/>
        </w:rPr>
      </w:pPr>
      <w:r>
        <w:rPr>
          <w:rFonts w:hint="eastAsia" w:ascii="黑体" w:hAnsi="宋体" w:eastAsia="黑体" w:cs="黑体"/>
          <w:bCs/>
          <w:color w:val="000000"/>
          <w:kern w:val="2"/>
          <w:sz w:val="32"/>
          <w:szCs w:val="32"/>
          <w:lang w:val="en-US" w:eastAsia="zh-CN" w:bidi="ar"/>
        </w:rPr>
        <w:t>一、报名资格审核</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按照文件《河南省</w:t>
      </w:r>
      <w:r>
        <w:rPr>
          <w:rFonts w:hint="eastAsia" w:ascii="仿宋_GB2312" w:hAnsi="Calibri" w:eastAsia="仿宋_GB2312" w:cs="仿宋_GB2312"/>
          <w:b w:val="0"/>
          <w:bCs/>
          <w:color w:val="000000"/>
          <w:kern w:val="2"/>
          <w:sz w:val="32"/>
          <w:szCs w:val="32"/>
          <w:lang w:val="en-US" w:eastAsia="zh-CN" w:bidi="ar"/>
        </w:rPr>
        <w:t>2018</w:t>
      </w:r>
      <w:r>
        <w:rPr>
          <w:rFonts w:hint="eastAsia" w:ascii="仿宋_GB2312" w:hAnsi="宋体" w:eastAsia="仿宋_GB2312" w:cs="仿宋_GB2312"/>
          <w:b w:val="0"/>
          <w:bCs/>
          <w:color w:val="000000"/>
          <w:kern w:val="2"/>
          <w:sz w:val="32"/>
          <w:szCs w:val="32"/>
          <w:lang w:val="en-US" w:eastAsia="zh-CN" w:bidi="ar"/>
        </w:rPr>
        <w:t>年普通高校优秀专科毕业生进入本科阶段学习考生信息采集及专业考试有关事宜的通知》（豫招普〔</w:t>
      </w:r>
      <w:r>
        <w:rPr>
          <w:rFonts w:hint="eastAsia" w:ascii="仿宋_GB2312" w:hAnsi="仿宋_GB2312" w:eastAsia="仿宋_GB2312" w:cs="仿宋_GB2312"/>
          <w:b w:val="0"/>
          <w:bCs/>
          <w:color w:val="000000"/>
          <w:kern w:val="2"/>
          <w:sz w:val="32"/>
          <w:szCs w:val="32"/>
          <w:lang w:val="en-US" w:eastAsia="zh-CN" w:bidi="ar"/>
        </w:rPr>
        <w:t>2017</w:t>
      </w:r>
      <w:r>
        <w:rPr>
          <w:rFonts w:hint="eastAsia" w:ascii="仿宋_GB2312" w:hAnsi="宋体" w:eastAsia="仿宋_GB2312" w:cs="仿宋_GB2312"/>
          <w:b w:val="0"/>
          <w:bCs/>
          <w:color w:val="000000"/>
          <w:kern w:val="2"/>
          <w:sz w:val="32"/>
          <w:szCs w:val="32"/>
          <w:lang w:val="en-US" w:eastAsia="zh-CN" w:bidi="ar"/>
        </w:rPr>
        <w:t>〕</w:t>
      </w:r>
      <w:r>
        <w:rPr>
          <w:rFonts w:hint="eastAsia" w:ascii="仿宋_GB2312" w:hAnsi="仿宋_GB2312" w:eastAsia="仿宋_GB2312" w:cs="仿宋_GB2312"/>
          <w:b w:val="0"/>
          <w:bCs/>
          <w:color w:val="000000"/>
          <w:kern w:val="2"/>
          <w:sz w:val="32"/>
          <w:szCs w:val="32"/>
          <w:lang w:val="en-US" w:eastAsia="zh-CN" w:bidi="ar"/>
        </w:rPr>
        <w:t>26</w:t>
      </w:r>
      <w:r>
        <w:rPr>
          <w:rFonts w:hint="eastAsia" w:ascii="仿宋_GB2312" w:hAnsi="宋体" w:eastAsia="仿宋_GB2312" w:cs="仿宋_GB2312"/>
          <w:b w:val="0"/>
          <w:bCs/>
          <w:color w:val="000000"/>
          <w:kern w:val="2"/>
          <w:sz w:val="32"/>
          <w:szCs w:val="32"/>
          <w:lang w:val="en-US" w:eastAsia="zh-CN" w:bidi="ar"/>
        </w:rPr>
        <w:t>号）要求，</w:t>
      </w:r>
      <w:r>
        <w:rPr>
          <w:rFonts w:hint="eastAsia" w:ascii="仿宋_GB2312" w:hAnsi="Calibri" w:eastAsia="仿宋_GB2312" w:cs="仿宋_GB2312"/>
          <w:b w:val="0"/>
          <w:bCs/>
          <w:color w:val="000000"/>
          <w:kern w:val="2"/>
          <w:sz w:val="32"/>
          <w:szCs w:val="32"/>
          <w:lang w:val="en-US" w:eastAsia="zh-CN" w:bidi="ar"/>
        </w:rPr>
        <w:t>2018</w:t>
      </w:r>
      <w:r>
        <w:rPr>
          <w:rFonts w:hint="eastAsia" w:ascii="仿宋_GB2312" w:hAnsi="宋体" w:eastAsia="仿宋_GB2312" w:cs="仿宋_GB2312"/>
          <w:b w:val="0"/>
          <w:bCs/>
          <w:color w:val="000000"/>
          <w:kern w:val="2"/>
          <w:sz w:val="32"/>
          <w:szCs w:val="32"/>
          <w:lang w:val="en-US" w:eastAsia="zh-CN" w:bidi="ar"/>
        </w:rPr>
        <w:t>年普通高校专科毕业生进入本科阶段学习（以下简称“专升本”）信息采集工作已完成</w:t>
      </w:r>
      <w:bookmarkStart w:id="0" w:name="_GoBack"/>
      <w:bookmarkEnd w:id="0"/>
      <w:r>
        <w:rPr>
          <w:rFonts w:hint="eastAsia" w:ascii="仿宋_GB2312" w:hAnsi="宋体" w:eastAsia="仿宋_GB2312" w:cs="仿宋_GB2312"/>
          <w:b w:val="0"/>
          <w:bCs/>
          <w:color w:val="000000"/>
          <w:kern w:val="2"/>
          <w:sz w:val="32"/>
          <w:szCs w:val="32"/>
          <w:lang w:val="en-US" w:eastAsia="zh-CN" w:bidi="ar"/>
        </w:rPr>
        <w:t>。各级招办及有关学校，要依据报名条件，认真做好资格审核工作。考生所在高校负责考生资格审核工作，重点审核报名考生的基本信息、学籍信息、所学专业与报考专业对照情况以及在校表现等情况。资格审核要严格把握审核条件，明确责任人，落实审核责任，切实做到“谁审核、谁签字、谁负责”。省教育厅、省招办将对每一名考生的学籍信息、报名信息进行比对核查，凡核查出存在问题的考生，依据教育部有关规定进行处理。考生所在高校须于</w:t>
      </w:r>
      <w:r>
        <w:rPr>
          <w:rFonts w:hint="eastAsia" w:ascii="仿宋_GB2312" w:hAnsi="Calibri" w:eastAsia="仿宋_GB2312" w:cs="仿宋_GB2312"/>
          <w:b w:val="0"/>
          <w:bCs/>
          <w:color w:val="000000"/>
          <w:kern w:val="2"/>
          <w:sz w:val="32"/>
          <w:szCs w:val="32"/>
          <w:lang w:val="en-US" w:eastAsia="zh-CN" w:bidi="ar"/>
        </w:rPr>
        <w:t>6</w:t>
      </w:r>
      <w:r>
        <w:rPr>
          <w:rFonts w:hint="eastAsia" w:ascii="仿宋_GB2312" w:hAnsi="宋体" w:eastAsia="仿宋_GB2312" w:cs="仿宋_GB2312"/>
          <w:b w:val="0"/>
          <w:bCs/>
          <w:color w:val="000000"/>
          <w:kern w:val="2"/>
          <w:sz w:val="32"/>
          <w:szCs w:val="32"/>
          <w:lang w:val="en-US" w:eastAsia="zh-CN" w:bidi="ar"/>
        </w:rPr>
        <w:t>月</w:t>
      </w:r>
      <w:r>
        <w:rPr>
          <w:rFonts w:hint="eastAsia" w:ascii="仿宋_GB2312" w:hAnsi="仿宋_GB2312" w:eastAsia="仿宋_GB2312" w:cs="仿宋_GB2312"/>
          <w:b w:val="0"/>
          <w:bCs/>
          <w:color w:val="000000"/>
          <w:kern w:val="2"/>
          <w:sz w:val="32"/>
          <w:szCs w:val="32"/>
          <w:lang w:val="en-US" w:eastAsia="zh-CN" w:bidi="ar"/>
        </w:rPr>
        <w:t>25</w:t>
      </w:r>
      <w:r>
        <w:rPr>
          <w:rFonts w:hint="eastAsia" w:ascii="仿宋_GB2312" w:hAnsi="宋体" w:eastAsia="仿宋_GB2312" w:cs="仿宋_GB2312"/>
          <w:b w:val="0"/>
          <w:bCs/>
          <w:color w:val="000000"/>
          <w:kern w:val="2"/>
          <w:sz w:val="32"/>
          <w:szCs w:val="32"/>
          <w:lang w:val="en-US" w:eastAsia="zh-CN" w:bidi="ar"/>
        </w:rPr>
        <w:t>日前将未能取得应届毕业资格并参加了专升本考试的考生名单分别报送省教育厅学生处和省招办，省招办将不再对这些考生投档。</w:t>
      </w:r>
    </w:p>
    <w:p>
      <w:pPr>
        <w:keepNext w:val="0"/>
        <w:keepLines w:val="0"/>
        <w:widowControl w:val="0"/>
        <w:suppressLineNumbers w:val="0"/>
        <w:spacing w:before="0" w:beforeAutospacing="0" w:after="0" w:afterAutospacing="0" w:line="660" w:lineRule="exact"/>
        <w:ind w:left="0" w:right="0" w:firstLine="601"/>
        <w:jc w:val="both"/>
        <w:rPr>
          <w:rFonts w:hint="eastAsia" w:ascii="黑体" w:hAnsi="宋体" w:eastAsia="黑体" w:cs="黑体"/>
          <w:bCs/>
          <w:color w:val="000000"/>
          <w:sz w:val="32"/>
          <w:szCs w:val="32"/>
          <w:lang w:val="en-US"/>
        </w:rPr>
      </w:pPr>
      <w:r>
        <w:rPr>
          <w:rFonts w:hint="eastAsia" w:ascii="黑体" w:hAnsi="宋体" w:eastAsia="黑体" w:cs="黑体"/>
          <w:bCs/>
          <w:color w:val="000000"/>
          <w:kern w:val="2"/>
          <w:sz w:val="32"/>
          <w:szCs w:val="32"/>
          <w:lang w:val="en-US" w:eastAsia="zh-CN" w:bidi="ar"/>
        </w:rPr>
        <w:t>二、考试</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文化科目考试由省招办统一组织，各省辖市、省直管县（市）招办具体实施。考点由省辖市、省直管县（市）招办统一安排，设在省辖市、省直管县（市）政府所在地。专升本和普通高考考点须分设，不得混用。考场由省招办实行分类随机编排，考试科目相同的编为同一</w:t>
      </w:r>
      <w:r>
        <w:rPr>
          <w:rFonts w:hint="eastAsia" w:ascii="仿宋_GB2312" w:hAnsi="Calibri" w:eastAsia="仿宋_GB2312" w:cs="仿宋_GB2312"/>
          <w:b w:val="0"/>
          <w:bCs/>
          <w:color w:val="000000"/>
          <w:kern w:val="2"/>
          <w:sz w:val="32"/>
          <w:szCs w:val="32"/>
          <w:lang w:val="en-US" w:eastAsia="zh-CN" w:bidi="ar"/>
        </w:rPr>
        <w:t>“考试科目代号”（附件</w:t>
      </w:r>
      <w:r>
        <w:rPr>
          <w:rFonts w:hint="eastAsia" w:ascii="仿宋_GB2312" w:hAnsi="宋体" w:eastAsia="仿宋_GB2312" w:cs="仿宋_GB2312"/>
          <w:b w:val="0"/>
          <w:bCs/>
          <w:color w:val="000000"/>
          <w:kern w:val="2"/>
          <w:sz w:val="32"/>
          <w:szCs w:val="32"/>
          <w:lang w:val="en-US" w:eastAsia="zh-CN" w:bidi="ar"/>
        </w:rPr>
        <w:t>），同一市、县考试科目代号相同的考生统一混编。市、县招办按省统一编排打印准考证后交由推荐学校于</w:t>
      </w:r>
      <w:r>
        <w:rPr>
          <w:rFonts w:hint="eastAsia" w:ascii="仿宋_GB2312" w:hAnsi="仿宋_GB2312" w:eastAsia="仿宋_GB2312" w:cs="仿宋_GB2312"/>
          <w:b w:val="0"/>
          <w:bCs/>
          <w:color w:val="000000"/>
          <w:kern w:val="2"/>
          <w:sz w:val="32"/>
          <w:szCs w:val="32"/>
          <w:lang w:val="en-US" w:eastAsia="zh-CN" w:bidi="ar"/>
        </w:rPr>
        <w:t>5</w:t>
      </w:r>
      <w:r>
        <w:rPr>
          <w:rFonts w:hint="eastAsia" w:ascii="仿宋_GB2312" w:hAnsi="宋体" w:eastAsia="仿宋_GB2312" w:cs="仿宋_GB2312"/>
          <w:b w:val="0"/>
          <w:bCs/>
          <w:color w:val="000000"/>
          <w:kern w:val="2"/>
          <w:sz w:val="32"/>
          <w:szCs w:val="32"/>
          <w:lang w:val="en-US" w:eastAsia="zh-CN" w:bidi="ar"/>
        </w:rPr>
        <w:t>月</w:t>
      </w:r>
      <w:r>
        <w:rPr>
          <w:rFonts w:hint="eastAsia" w:ascii="仿宋_GB2312" w:hAnsi="仿宋_GB2312" w:eastAsia="仿宋_GB2312" w:cs="仿宋_GB2312"/>
          <w:b w:val="0"/>
          <w:bCs/>
          <w:color w:val="000000"/>
          <w:kern w:val="2"/>
          <w:sz w:val="32"/>
          <w:szCs w:val="32"/>
          <w:lang w:val="en-US" w:eastAsia="zh-CN" w:bidi="ar"/>
        </w:rPr>
        <w:t>30</w:t>
      </w:r>
      <w:r>
        <w:rPr>
          <w:rFonts w:hint="eastAsia" w:ascii="仿宋_GB2312" w:hAnsi="宋体" w:eastAsia="仿宋_GB2312" w:cs="仿宋_GB2312"/>
          <w:b w:val="0"/>
          <w:bCs/>
          <w:color w:val="000000"/>
          <w:kern w:val="2"/>
          <w:sz w:val="32"/>
          <w:szCs w:val="32"/>
          <w:lang w:val="en-US" w:eastAsia="zh-CN" w:bidi="ar"/>
        </w:rPr>
        <w:t>日前发给考生。</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考试时间如下</w:t>
      </w:r>
      <w:r>
        <w:rPr>
          <w:rFonts w:hint="eastAsia" w:ascii="仿宋_GB2312" w:hAnsi="Calibri" w:eastAsia="仿宋_GB2312" w:cs="仿宋_GB2312"/>
          <w:b w:val="0"/>
          <w:bCs/>
          <w:color w:val="000000"/>
          <w:kern w:val="2"/>
          <w:sz w:val="32"/>
          <w:szCs w:val="32"/>
          <w:lang w:val="en-US" w:eastAsia="zh-CN" w:bidi="ar"/>
        </w:rPr>
        <w:t>:</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FF0000"/>
          <w:sz w:val="32"/>
          <w:szCs w:val="32"/>
          <w:lang w:val="en-US"/>
        </w:rPr>
      </w:pPr>
      <w:r>
        <w:rPr>
          <w:rFonts w:hint="eastAsia" w:ascii="仿宋_GB2312" w:hAnsi="Calibri" w:eastAsia="仿宋_GB2312" w:cs="仿宋_GB2312"/>
          <w:b w:val="0"/>
          <w:bCs/>
          <w:color w:val="000000"/>
          <w:kern w:val="2"/>
          <w:sz w:val="32"/>
          <w:szCs w:val="32"/>
          <w:lang w:val="en-US" w:eastAsia="zh-CN" w:bidi="ar"/>
        </w:rPr>
        <w:t>6</w:t>
      </w:r>
      <w:r>
        <w:rPr>
          <w:rFonts w:hint="eastAsia" w:ascii="仿宋_GB2312" w:hAnsi="宋体" w:eastAsia="仿宋_GB2312" w:cs="仿宋_GB2312"/>
          <w:b w:val="0"/>
          <w:bCs/>
          <w:color w:val="000000"/>
          <w:kern w:val="2"/>
          <w:sz w:val="32"/>
          <w:szCs w:val="32"/>
          <w:lang w:val="en-US" w:eastAsia="zh-CN" w:bidi="ar"/>
        </w:rPr>
        <w:t>月</w:t>
      </w:r>
      <w:r>
        <w:rPr>
          <w:rFonts w:hint="eastAsia" w:ascii="仿宋_GB2312" w:hAnsi="仿宋_GB2312" w:eastAsia="仿宋_GB2312" w:cs="仿宋_GB2312"/>
          <w:b w:val="0"/>
          <w:bCs/>
          <w:color w:val="000000"/>
          <w:kern w:val="2"/>
          <w:sz w:val="32"/>
          <w:szCs w:val="32"/>
          <w:lang w:val="en-US" w:eastAsia="zh-CN" w:bidi="ar"/>
        </w:rPr>
        <w:t>7</w:t>
      </w:r>
      <w:r>
        <w:rPr>
          <w:rFonts w:hint="eastAsia" w:ascii="仿宋_GB2312" w:hAnsi="宋体" w:eastAsia="仿宋_GB2312" w:cs="仿宋_GB2312"/>
          <w:b w:val="0"/>
          <w:bCs/>
          <w:color w:val="000000"/>
          <w:kern w:val="2"/>
          <w:sz w:val="32"/>
          <w:szCs w:val="32"/>
          <w:lang w:val="en-US" w:eastAsia="zh-CN" w:bidi="ar"/>
        </w:rPr>
        <w:t>日    上午</w:t>
      </w:r>
      <w:r>
        <w:rPr>
          <w:rFonts w:hint="eastAsia" w:ascii="仿宋_GB2312" w:hAnsi="宋体" w:eastAsia="仿宋_GB2312" w:cs="仿宋_GB2312"/>
          <w:bCs/>
          <w:color w:val="000000"/>
          <w:kern w:val="2"/>
          <w:sz w:val="32"/>
          <w:szCs w:val="32"/>
          <w:lang w:val="en-US" w:eastAsia="zh-CN" w:bidi="ar"/>
        </w:rPr>
        <w:t xml:space="preserve">   </w:t>
      </w:r>
      <w:r>
        <w:rPr>
          <w:rFonts w:hint="eastAsia" w:ascii="仿宋_GB2312" w:hAnsi="仿宋_GB2312" w:eastAsia="仿宋_GB2312" w:cs="仿宋_GB2312"/>
          <w:b w:val="0"/>
          <w:bCs/>
          <w:color w:val="000000"/>
          <w:kern w:val="2"/>
          <w:sz w:val="32"/>
          <w:szCs w:val="32"/>
          <w:lang w:val="en-US" w:eastAsia="zh-CN" w:bidi="ar"/>
        </w:rPr>
        <w:t>9:00-11:30</w:t>
      </w:r>
      <w:r>
        <w:rPr>
          <w:rFonts w:hint="eastAsia" w:ascii="仿宋_GB2312" w:hAnsi="Calibri" w:eastAsia="仿宋_GB2312" w:cs="仿宋_GB2312"/>
          <w:b w:val="0"/>
          <w:bCs/>
          <w:color w:val="000000"/>
          <w:kern w:val="2"/>
          <w:sz w:val="32"/>
          <w:szCs w:val="32"/>
          <w:lang w:val="en-US" w:eastAsia="zh-CN" w:bidi="ar"/>
        </w:rPr>
        <w:t xml:space="preserve">  </w:t>
      </w:r>
      <w:r>
        <w:rPr>
          <w:rFonts w:hint="eastAsia" w:ascii="仿宋_GB2312" w:hAnsi="Calibri" w:eastAsia="仿宋_GB2312" w:cs="仿宋_GB2312"/>
          <w:bCs/>
          <w:color w:val="000000"/>
          <w:kern w:val="2"/>
          <w:sz w:val="32"/>
          <w:szCs w:val="32"/>
          <w:lang w:val="en-US" w:eastAsia="zh-CN" w:bidi="ar"/>
        </w:rPr>
        <w:t xml:space="preserve"> </w:t>
      </w:r>
      <w:r>
        <w:rPr>
          <w:rFonts w:hint="eastAsia" w:ascii="仿宋_GB2312" w:hAnsi="Calibri" w:eastAsia="仿宋_GB2312" w:cs="仿宋_GB2312"/>
          <w:b w:val="0"/>
          <w:bCs/>
          <w:color w:val="000000"/>
          <w:kern w:val="2"/>
          <w:sz w:val="32"/>
          <w:szCs w:val="32"/>
          <w:lang w:val="en-US" w:eastAsia="zh-CN" w:bidi="ar"/>
        </w:rPr>
        <w:t xml:space="preserve"> </w:t>
      </w:r>
      <w:r>
        <w:rPr>
          <w:rFonts w:hint="eastAsia" w:ascii="仿宋_GB2312" w:hAnsi="宋体" w:eastAsia="仿宋_GB2312" w:cs="仿宋_GB2312"/>
          <w:b w:val="0"/>
          <w:bCs/>
          <w:color w:val="000000"/>
          <w:kern w:val="2"/>
          <w:sz w:val="32"/>
          <w:szCs w:val="32"/>
          <w:lang w:val="en-US" w:eastAsia="zh-CN" w:bidi="ar"/>
        </w:rPr>
        <w:t>英语</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FF0000"/>
          <w:sz w:val="32"/>
          <w:szCs w:val="32"/>
          <w:lang w:val="en-US"/>
        </w:rPr>
      </w:pPr>
      <w:r>
        <w:rPr>
          <w:rFonts w:hint="eastAsia" w:ascii="仿宋_GB2312" w:hAnsi="Calibri" w:eastAsia="仿宋_GB2312" w:cs="仿宋_GB2312"/>
          <w:b w:val="0"/>
          <w:bCs/>
          <w:color w:val="000000"/>
          <w:kern w:val="2"/>
          <w:sz w:val="32"/>
          <w:szCs w:val="32"/>
          <w:lang w:val="en-US" w:eastAsia="zh-CN" w:bidi="ar"/>
        </w:rPr>
        <w:t xml:space="preserve">           </w:t>
      </w:r>
      <w:r>
        <w:rPr>
          <w:rFonts w:hint="eastAsia" w:ascii="仿宋_GB2312" w:hAnsi="Calibri" w:eastAsia="仿宋_GB2312" w:cs="仿宋_GB2312"/>
          <w:bCs/>
          <w:color w:val="000000"/>
          <w:kern w:val="2"/>
          <w:sz w:val="32"/>
          <w:szCs w:val="32"/>
          <w:lang w:val="en-US" w:eastAsia="zh-CN" w:bidi="ar"/>
        </w:rPr>
        <w:t xml:space="preserve"> </w:t>
      </w:r>
      <w:r>
        <w:rPr>
          <w:rFonts w:hint="eastAsia" w:ascii="仿宋_GB2312" w:hAnsi="宋体" w:eastAsia="仿宋_GB2312" w:cs="仿宋_GB2312"/>
          <w:b w:val="0"/>
          <w:bCs/>
          <w:color w:val="000000"/>
          <w:kern w:val="2"/>
          <w:sz w:val="32"/>
          <w:szCs w:val="32"/>
          <w:lang w:val="en-US" w:eastAsia="zh-CN" w:bidi="ar"/>
        </w:rPr>
        <w:t>下午</w:t>
      </w:r>
      <w:r>
        <w:rPr>
          <w:rFonts w:hint="eastAsia" w:ascii="仿宋_GB2312" w:hAnsi="宋体" w:eastAsia="仿宋_GB2312" w:cs="仿宋_GB2312"/>
          <w:bCs/>
          <w:color w:val="000000"/>
          <w:kern w:val="2"/>
          <w:sz w:val="32"/>
          <w:szCs w:val="32"/>
          <w:lang w:val="en-US" w:eastAsia="zh-CN" w:bidi="ar"/>
        </w:rPr>
        <w:t xml:space="preserve">  </w:t>
      </w:r>
      <w:r>
        <w:rPr>
          <w:rFonts w:hint="eastAsia" w:ascii="仿宋_GB2312" w:hAnsi="Calibri" w:eastAsia="仿宋_GB2312" w:cs="仿宋_GB2312"/>
          <w:b w:val="0"/>
          <w:bCs/>
          <w:color w:val="000000"/>
          <w:kern w:val="2"/>
          <w:sz w:val="32"/>
          <w:szCs w:val="32"/>
          <w:lang w:val="en-US" w:eastAsia="zh-CN" w:bidi="ar"/>
        </w:rPr>
        <w:t xml:space="preserve">15:00-17:00 </w:t>
      </w:r>
      <w:r>
        <w:rPr>
          <w:rFonts w:hint="eastAsia" w:ascii="仿宋_GB2312" w:hAnsi="Calibri" w:eastAsia="仿宋_GB2312" w:cs="仿宋_GB2312"/>
          <w:bCs/>
          <w:color w:val="000000"/>
          <w:kern w:val="2"/>
          <w:sz w:val="32"/>
          <w:szCs w:val="32"/>
          <w:lang w:val="en-US" w:eastAsia="zh-CN" w:bidi="ar"/>
        </w:rPr>
        <w:t xml:space="preserve"> </w:t>
      </w:r>
      <w:r>
        <w:rPr>
          <w:rFonts w:hint="eastAsia" w:ascii="仿宋_GB2312" w:hAnsi="Calibri" w:eastAsia="仿宋_GB2312" w:cs="仿宋_GB2312"/>
          <w:b w:val="0"/>
          <w:bCs/>
          <w:color w:val="000000"/>
          <w:kern w:val="2"/>
          <w:sz w:val="32"/>
          <w:szCs w:val="32"/>
          <w:lang w:val="en-US" w:eastAsia="zh-CN" w:bidi="ar"/>
        </w:rPr>
        <w:t xml:space="preserve"> </w:t>
      </w:r>
      <w:r>
        <w:rPr>
          <w:rFonts w:hint="eastAsia" w:ascii="仿宋_GB2312" w:hAnsi="宋体" w:eastAsia="仿宋_GB2312" w:cs="仿宋_GB2312"/>
          <w:b w:val="0"/>
          <w:bCs/>
          <w:color w:val="000000"/>
          <w:kern w:val="2"/>
          <w:sz w:val="32"/>
          <w:szCs w:val="32"/>
          <w:lang w:val="en-US" w:eastAsia="zh-CN" w:bidi="ar"/>
        </w:rPr>
        <w:t>专业综合</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hAnsi="宋体" w:eastAsia="仿宋_GB2312" w:cs="仿宋_GB2312"/>
          <w:bCs/>
          <w:color w:val="000000"/>
          <w:sz w:val="32"/>
          <w:szCs w:val="32"/>
          <w:lang w:val="en-US"/>
        </w:rPr>
      </w:pPr>
      <w:r>
        <w:rPr>
          <w:rFonts w:hint="eastAsia" w:ascii="仿宋_GB2312" w:hAnsi="宋体" w:eastAsia="仿宋_GB2312" w:cs="仿宋_GB2312"/>
          <w:bCs/>
          <w:color w:val="000000"/>
          <w:kern w:val="2"/>
          <w:sz w:val="32"/>
          <w:szCs w:val="32"/>
          <w:lang w:val="en-US" w:eastAsia="zh-CN" w:bidi="ar"/>
        </w:rPr>
        <w:t>体育、音乐、美术专业考生文化科目考试只考英语（专业综合为术科考试）。</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考试结束后，由各省辖市、省直管县（市）招办将考生答题卡随普通高考答题卡一并送交省招办，由省招办统一组织评阅。</w:t>
      </w:r>
      <w:r>
        <w:rPr>
          <w:rFonts w:hint="eastAsia" w:ascii="仿宋_GB2312" w:hAnsi="Calibri" w:eastAsia="仿宋_GB2312" w:cs="仿宋_GB2312"/>
          <w:b w:val="0"/>
          <w:bCs/>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60" w:lineRule="exact"/>
        <w:ind w:left="0" w:right="0" w:firstLine="601"/>
        <w:jc w:val="both"/>
        <w:rPr>
          <w:rFonts w:hint="eastAsia" w:ascii="黑体" w:hAnsi="宋体" w:eastAsia="黑体" w:cs="黑体"/>
          <w:bCs/>
          <w:color w:val="000000"/>
          <w:sz w:val="32"/>
          <w:szCs w:val="32"/>
          <w:lang w:val="en-US"/>
        </w:rPr>
      </w:pPr>
    </w:p>
    <w:p>
      <w:pPr>
        <w:keepNext w:val="0"/>
        <w:keepLines w:val="0"/>
        <w:widowControl w:val="0"/>
        <w:suppressLineNumbers w:val="0"/>
        <w:spacing w:before="0" w:beforeAutospacing="0" w:after="0" w:afterAutospacing="0" w:line="660" w:lineRule="exact"/>
        <w:ind w:left="0" w:right="0" w:firstLine="601"/>
        <w:jc w:val="both"/>
        <w:rPr>
          <w:rFonts w:hint="eastAsia" w:ascii="黑体" w:hAnsi="宋体" w:eastAsia="黑体" w:cs="黑体"/>
          <w:bCs/>
          <w:color w:val="000000"/>
          <w:sz w:val="32"/>
          <w:szCs w:val="32"/>
          <w:lang w:val="en-US"/>
        </w:rPr>
      </w:pPr>
      <w:r>
        <w:rPr>
          <w:rFonts w:hint="eastAsia" w:ascii="黑体" w:hAnsi="宋体" w:eastAsia="黑体" w:cs="黑体"/>
          <w:b w:val="0"/>
          <w:bCs/>
          <w:color w:val="000000"/>
          <w:kern w:val="2"/>
          <w:sz w:val="32"/>
          <w:szCs w:val="32"/>
          <w:lang w:val="en-US" w:eastAsia="zh-CN" w:bidi="ar"/>
        </w:rPr>
        <w:t>三、成绩公布与复查工作</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考生专业考试成绩可于考试结束</w:t>
      </w:r>
      <w:r>
        <w:rPr>
          <w:rFonts w:hint="eastAsia" w:ascii="仿宋_GB2312" w:hAnsi="Calibri" w:eastAsia="仿宋_GB2312" w:cs="仿宋_GB2312"/>
          <w:b w:val="0"/>
          <w:bCs/>
          <w:color w:val="000000"/>
          <w:kern w:val="2"/>
          <w:sz w:val="32"/>
          <w:szCs w:val="32"/>
          <w:lang w:val="en-US" w:eastAsia="zh-CN" w:bidi="ar"/>
        </w:rPr>
        <w:t>15</w:t>
      </w:r>
      <w:r>
        <w:rPr>
          <w:rFonts w:hint="eastAsia" w:ascii="仿宋_GB2312" w:hAnsi="宋体" w:eastAsia="仿宋_GB2312" w:cs="仿宋_GB2312"/>
          <w:b w:val="0"/>
          <w:bCs/>
          <w:color w:val="000000"/>
          <w:kern w:val="2"/>
          <w:sz w:val="32"/>
          <w:szCs w:val="32"/>
          <w:lang w:val="en-US" w:eastAsia="zh-CN" w:bidi="ar"/>
        </w:rPr>
        <w:t>个工作日后，通过河南省招生办公室网站（</w:t>
      </w:r>
      <w:r>
        <w:rPr>
          <w:rFonts w:hint="eastAsia" w:ascii="仿宋_GB2312" w:hAnsi="仿宋_GB2312" w:eastAsia="仿宋_GB2312" w:cs="仿宋_GB2312"/>
          <w:b w:val="0"/>
          <w:bCs/>
          <w:color w:val="000000"/>
          <w:kern w:val="2"/>
          <w:sz w:val="32"/>
          <w:szCs w:val="32"/>
          <w:lang w:val="en-US" w:eastAsia="zh-CN" w:bidi="ar"/>
        </w:rPr>
        <w:t>http</w:t>
      </w:r>
      <w:r>
        <w:rPr>
          <w:rFonts w:hint="eastAsia" w:ascii="仿宋_GB2312" w:hAnsi="宋体" w:eastAsia="仿宋_GB2312" w:cs="仿宋_GB2312"/>
          <w:b w:val="0"/>
          <w:bCs/>
          <w:color w:val="000000"/>
          <w:kern w:val="2"/>
          <w:sz w:val="32"/>
          <w:szCs w:val="32"/>
          <w:lang w:val="en-US" w:eastAsia="zh-CN" w:bidi="ar"/>
        </w:rPr>
        <w:t>：</w:t>
      </w:r>
      <w:r>
        <w:rPr>
          <w:rFonts w:hint="eastAsia" w:ascii="仿宋_GB2312" w:hAnsi="仿宋_GB2312" w:eastAsia="仿宋_GB2312" w:cs="仿宋_GB2312"/>
          <w:b w:val="0"/>
          <w:bCs/>
          <w:color w:val="000000"/>
          <w:kern w:val="2"/>
          <w:sz w:val="32"/>
          <w:szCs w:val="32"/>
          <w:lang w:val="en-US" w:eastAsia="zh-CN" w:bidi="ar"/>
        </w:rPr>
        <w:t>//www.heao.gov.cn</w:t>
      </w:r>
      <w:r>
        <w:rPr>
          <w:rFonts w:hint="eastAsia" w:ascii="仿宋_GB2312" w:hAnsi="宋体" w:eastAsia="仿宋_GB2312" w:cs="仿宋_GB2312"/>
          <w:b w:val="0"/>
          <w:bCs/>
          <w:color w:val="000000"/>
          <w:kern w:val="2"/>
          <w:sz w:val="32"/>
          <w:szCs w:val="32"/>
          <w:lang w:val="en-US" w:eastAsia="zh-CN" w:bidi="ar"/>
        </w:rPr>
        <w:t>）查询。对专业考试成绩有疑问的，考生可书面提出复核申请。鉴于音乐、体育专业在考试现场告知考生成绩，考生如要求复核，应在考试现场提出申请。复核结果由省、市、县招办逐级通知，告知考生。</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考生文化成绩随普通高考成绩同时（</w:t>
      </w:r>
      <w:r>
        <w:rPr>
          <w:rFonts w:hint="eastAsia" w:ascii="仿宋_GB2312" w:hAnsi="Calibri" w:eastAsia="仿宋_GB2312" w:cs="仿宋_GB2312"/>
          <w:b w:val="0"/>
          <w:bCs/>
          <w:color w:val="000000"/>
          <w:kern w:val="2"/>
          <w:sz w:val="32"/>
          <w:szCs w:val="32"/>
          <w:lang w:val="en-US" w:eastAsia="zh-CN" w:bidi="ar"/>
        </w:rPr>
        <w:t>6</w:t>
      </w:r>
      <w:r>
        <w:rPr>
          <w:rFonts w:hint="eastAsia" w:ascii="仿宋_GB2312" w:hAnsi="宋体" w:eastAsia="仿宋_GB2312" w:cs="仿宋_GB2312"/>
          <w:b w:val="0"/>
          <w:bCs/>
          <w:color w:val="000000"/>
          <w:kern w:val="2"/>
          <w:sz w:val="32"/>
          <w:szCs w:val="32"/>
          <w:lang w:val="en-US" w:eastAsia="zh-CN" w:bidi="ar"/>
        </w:rPr>
        <w:t>月</w:t>
      </w:r>
      <w:r>
        <w:rPr>
          <w:rFonts w:hint="eastAsia" w:ascii="仿宋_GB2312" w:hAnsi="仿宋_GB2312" w:eastAsia="仿宋_GB2312" w:cs="仿宋_GB2312"/>
          <w:b w:val="0"/>
          <w:bCs/>
          <w:color w:val="000000"/>
          <w:kern w:val="2"/>
          <w:sz w:val="32"/>
          <w:szCs w:val="32"/>
          <w:lang w:val="en-US" w:eastAsia="zh-CN" w:bidi="ar"/>
        </w:rPr>
        <w:t>25</w:t>
      </w:r>
      <w:r>
        <w:rPr>
          <w:rFonts w:hint="eastAsia" w:ascii="仿宋_GB2312" w:hAnsi="宋体" w:eastAsia="仿宋_GB2312" w:cs="仿宋_GB2312"/>
          <w:b w:val="0"/>
          <w:bCs/>
          <w:color w:val="000000"/>
          <w:kern w:val="2"/>
          <w:sz w:val="32"/>
          <w:szCs w:val="32"/>
          <w:lang w:val="en-US" w:eastAsia="zh-CN" w:bidi="ar"/>
        </w:rPr>
        <w:t>日零时）通过河南省招生办公室网站向社会公布。考生对本人文化成绩有疑问要求复查的，应于</w:t>
      </w:r>
      <w:r>
        <w:rPr>
          <w:rFonts w:hint="eastAsia" w:ascii="仿宋_GB2312" w:hAnsi="仿宋_GB2312" w:eastAsia="仿宋_GB2312" w:cs="仿宋_GB2312"/>
          <w:b w:val="0"/>
          <w:bCs/>
          <w:color w:val="000000"/>
          <w:kern w:val="2"/>
          <w:sz w:val="32"/>
          <w:szCs w:val="32"/>
          <w:lang w:val="en-US" w:eastAsia="zh-CN" w:bidi="ar"/>
        </w:rPr>
        <w:t>6</w:t>
      </w:r>
      <w:r>
        <w:rPr>
          <w:rFonts w:hint="eastAsia" w:ascii="仿宋_GB2312" w:hAnsi="宋体" w:eastAsia="仿宋_GB2312" w:cs="仿宋_GB2312"/>
          <w:b w:val="0"/>
          <w:bCs/>
          <w:color w:val="000000"/>
          <w:kern w:val="2"/>
          <w:sz w:val="32"/>
          <w:szCs w:val="32"/>
          <w:lang w:val="en-US" w:eastAsia="zh-CN" w:bidi="ar"/>
        </w:rPr>
        <w:t>月</w:t>
      </w:r>
      <w:r>
        <w:rPr>
          <w:rFonts w:hint="eastAsia" w:ascii="仿宋_GB2312" w:hAnsi="仿宋_GB2312" w:eastAsia="仿宋_GB2312" w:cs="仿宋_GB2312"/>
          <w:b w:val="0"/>
          <w:bCs/>
          <w:color w:val="000000"/>
          <w:kern w:val="2"/>
          <w:sz w:val="32"/>
          <w:szCs w:val="32"/>
          <w:lang w:val="en-US" w:eastAsia="zh-CN" w:bidi="ar"/>
        </w:rPr>
        <w:t>27</w:t>
      </w:r>
      <w:r>
        <w:rPr>
          <w:rFonts w:hint="eastAsia" w:ascii="仿宋_GB2312" w:hAnsi="宋体" w:eastAsia="仿宋_GB2312" w:cs="仿宋_GB2312"/>
          <w:b w:val="0"/>
          <w:bCs/>
          <w:color w:val="000000"/>
          <w:kern w:val="2"/>
          <w:sz w:val="32"/>
          <w:szCs w:val="32"/>
          <w:lang w:val="en-US" w:eastAsia="zh-CN" w:bidi="ar"/>
        </w:rPr>
        <w:t>日</w:t>
      </w:r>
      <w:r>
        <w:rPr>
          <w:rFonts w:hint="eastAsia" w:ascii="仿宋_GB2312" w:hAnsi="仿宋_GB2312" w:eastAsia="仿宋_GB2312" w:cs="仿宋_GB2312"/>
          <w:b w:val="0"/>
          <w:bCs/>
          <w:color w:val="000000"/>
          <w:kern w:val="2"/>
          <w:sz w:val="32"/>
          <w:szCs w:val="32"/>
          <w:lang w:val="en-US" w:eastAsia="zh-CN" w:bidi="ar"/>
        </w:rPr>
        <w:t>18:00</w:t>
      </w:r>
      <w:r>
        <w:rPr>
          <w:rFonts w:hint="eastAsia" w:ascii="仿宋_GB2312" w:hAnsi="宋体" w:eastAsia="仿宋_GB2312" w:cs="仿宋_GB2312"/>
          <w:b w:val="0"/>
          <w:bCs/>
          <w:color w:val="000000"/>
          <w:kern w:val="2"/>
          <w:sz w:val="32"/>
          <w:szCs w:val="32"/>
          <w:lang w:val="en-US" w:eastAsia="zh-CN" w:bidi="ar"/>
        </w:rPr>
        <w:t>前向所在县（市、区）招办提交《考生成绩复查申请表》，考生须在规定时间内到县（市、区</w:t>
      </w:r>
      <w:r>
        <w:rPr>
          <w:rFonts w:hint="eastAsia" w:ascii="仿宋_GB2312" w:hAnsi="仿宋_GB2312" w:eastAsia="仿宋_GB2312" w:cs="仿宋_GB2312"/>
          <w:b w:val="0"/>
          <w:bCs/>
          <w:color w:val="000000"/>
          <w:kern w:val="2"/>
          <w:sz w:val="32"/>
          <w:szCs w:val="32"/>
          <w:lang w:val="en-US" w:eastAsia="zh-CN" w:bidi="ar"/>
        </w:rPr>
        <w:t>)</w:t>
      </w:r>
      <w:r>
        <w:rPr>
          <w:rFonts w:hint="eastAsia" w:ascii="仿宋_GB2312" w:hAnsi="宋体" w:eastAsia="仿宋_GB2312" w:cs="仿宋_GB2312"/>
          <w:b w:val="0"/>
          <w:bCs/>
          <w:color w:val="000000"/>
          <w:kern w:val="2"/>
          <w:sz w:val="32"/>
          <w:szCs w:val="32"/>
          <w:lang w:val="en-US" w:eastAsia="zh-CN" w:bidi="ar"/>
        </w:rPr>
        <w:t>招办领取复查结果。</w:t>
      </w:r>
    </w:p>
    <w:p>
      <w:pPr>
        <w:keepNext w:val="0"/>
        <w:keepLines w:val="0"/>
        <w:widowControl w:val="0"/>
        <w:suppressLineNumbers w:val="0"/>
        <w:spacing w:before="0" w:beforeAutospacing="0" w:after="0" w:afterAutospacing="0" w:line="660" w:lineRule="exact"/>
        <w:ind w:left="0" w:right="0" w:firstLine="601"/>
        <w:jc w:val="both"/>
        <w:rPr>
          <w:rFonts w:hint="eastAsia" w:ascii="黑体" w:hAnsi="宋体" w:eastAsia="黑体" w:cs="黑体"/>
          <w:bCs/>
          <w:color w:val="000000"/>
          <w:sz w:val="32"/>
          <w:szCs w:val="32"/>
          <w:lang w:val="en-US"/>
        </w:rPr>
      </w:pPr>
      <w:r>
        <w:rPr>
          <w:rFonts w:hint="eastAsia" w:ascii="黑体" w:hAnsi="宋体" w:eastAsia="黑体" w:cs="黑体"/>
          <w:bCs/>
          <w:color w:val="000000"/>
          <w:kern w:val="2"/>
          <w:sz w:val="32"/>
          <w:szCs w:val="32"/>
          <w:lang w:val="en-US" w:eastAsia="zh-CN" w:bidi="ar"/>
        </w:rPr>
        <w:t>四</w:t>
      </w:r>
      <w:r>
        <w:rPr>
          <w:rFonts w:hint="eastAsia" w:ascii="黑体" w:hAnsi="宋体" w:eastAsia="黑体" w:cs="黑体"/>
          <w:b w:val="0"/>
          <w:bCs/>
          <w:color w:val="000000"/>
          <w:kern w:val="2"/>
          <w:sz w:val="32"/>
          <w:szCs w:val="32"/>
          <w:lang w:val="en-US" w:eastAsia="zh-CN" w:bidi="ar"/>
        </w:rPr>
        <w:t>、填报志愿及录取</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hAnsi="宋体"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考生依据省招办公布的</w:t>
      </w:r>
      <w:r>
        <w:rPr>
          <w:rFonts w:hint="eastAsia" w:ascii="仿宋_GB2312" w:hAnsi="Calibri" w:eastAsia="仿宋_GB2312" w:cs="仿宋_GB2312"/>
          <w:b w:val="0"/>
          <w:bCs/>
          <w:color w:val="000000"/>
          <w:kern w:val="2"/>
          <w:sz w:val="32"/>
          <w:szCs w:val="32"/>
          <w:lang w:val="en-US" w:eastAsia="zh-CN" w:bidi="ar"/>
        </w:rPr>
        <w:t>2018</w:t>
      </w:r>
      <w:r>
        <w:rPr>
          <w:rFonts w:hint="eastAsia" w:ascii="仿宋_GB2312" w:hAnsi="宋体" w:eastAsia="仿宋_GB2312" w:cs="仿宋_GB2312"/>
          <w:b w:val="0"/>
          <w:bCs/>
          <w:color w:val="000000"/>
          <w:kern w:val="2"/>
          <w:sz w:val="32"/>
          <w:szCs w:val="32"/>
          <w:lang w:val="en-US" w:eastAsia="zh-CN" w:bidi="ar"/>
        </w:rPr>
        <w:t>年专升本招生来源计划进行网上填报志愿，填报时间、办法另行安排。每个考生可填报</w:t>
      </w:r>
      <w:r>
        <w:rPr>
          <w:rFonts w:hint="eastAsia" w:ascii="仿宋_GB2312" w:hAnsi="仿宋_GB2312" w:eastAsia="仿宋_GB2312" w:cs="仿宋_GB2312"/>
          <w:b w:val="0"/>
          <w:bCs/>
          <w:color w:val="000000"/>
          <w:kern w:val="2"/>
          <w:sz w:val="32"/>
          <w:szCs w:val="32"/>
          <w:lang w:val="en-US" w:eastAsia="zh-CN" w:bidi="ar"/>
        </w:rPr>
        <w:t>1-5</w:t>
      </w:r>
      <w:r>
        <w:rPr>
          <w:rFonts w:hint="eastAsia" w:ascii="仿宋_GB2312" w:hAnsi="宋体" w:eastAsia="仿宋_GB2312" w:cs="仿宋_GB2312"/>
          <w:b w:val="0"/>
          <w:bCs/>
          <w:color w:val="000000"/>
          <w:kern w:val="2"/>
          <w:sz w:val="32"/>
          <w:szCs w:val="32"/>
          <w:lang w:val="en-US" w:eastAsia="zh-CN" w:bidi="ar"/>
        </w:rPr>
        <w:t>个学校志愿，当报有</w:t>
      </w:r>
      <w:r>
        <w:rPr>
          <w:rFonts w:hint="eastAsia" w:ascii="仿宋_GB2312" w:hAnsi="仿宋_GB2312" w:eastAsia="仿宋_GB2312" w:cs="仿宋_GB2312"/>
          <w:b w:val="0"/>
          <w:bCs/>
          <w:color w:val="000000"/>
          <w:kern w:val="2"/>
          <w:sz w:val="32"/>
          <w:szCs w:val="32"/>
          <w:lang w:val="en-US" w:eastAsia="zh-CN" w:bidi="ar"/>
        </w:rPr>
        <w:t>2</w:t>
      </w:r>
      <w:r>
        <w:rPr>
          <w:rFonts w:hint="eastAsia" w:ascii="仿宋_GB2312" w:hAnsi="宋体" w:eastAsia="仿宋_GB2312" w:cs="仿宋_GB2312"/>
          <w:b w:val="0"/>
          <w:bCs/>
          <w:color w:val="000000"/>
          <w:kern w:val="2"/>
          <w:sz w:val="32"/>
          <w:szCs w:val="32"/>
          <w:lang w:val="en-US" w:eastAsia="zh-CN" w:bidi="ar"/>
        </w:rPr>
        <w:t>个或</w:t>
      </w:r>
      <w:r>
        <w:rPr>
          <w:rFonts w:hint="eastAsia" w:ascii="仿宋_GB2312" w:hAnsi="仿宋_GB2312" w:eastAsia="仿宋_GB2312" w:cs="仿宋_GB2312"/>
          <w:b w:val="0"/>
          <w:bCs/>
          <w:color w:val="000000"/>
          <w:kern w:val="2"/>
          <w:sz w:val="32"/>
          <w:szCs w:val="32"/>
          <w:lang w:val="en-US" w:eastAsia="zh-CN" w:bidi="ar"/>
        </w:rPr>
        <w:t>2</w:t>
      </w:r>
      <w:r>
        <w:rPr>
          <w:rFonts w:hint="eastAsia" w:ascii="仿宋_GB2312" w:hAnsi="宋体" w:eastAsia="仿宋_GB2312" w:cs="仿宋_GB2312"/>
          <w:b w:val="0"/>
          <w:bCs/>
          <w:color w:val="000000"/>
          <w:kern w:val="2"/>
          <w:sz w:val="32"/>
          <w:szCs w:val="32"/>
          <w:lang w:val="en-US" w:eastAsia="zh-CN" w:bidi="ar"/>
        </w:rPr>
        <w:t>以上志愿时，志愿间为平行关系。投档规则是：将该专业全体上线考生按成绩从高分到低分排序，按高分优先的原则依次投档</w:t>
      </w:r>
      <w:r>
        <w:rPr>
          <w:rFonts w:hint="eastAsia" w:ascii="仿宋_GB2312" w:hAnsi="仿宋_GB2312" w:eastAsia="仿宋_GB2312" w:cs="仿宋_GB2312"/>
          <w:b w:val="0"/>
          <w:bCs/>
          <w:color w:val="000000"/>
          <w:kern w:val="2"/>
          <w:sz w:val="32"/>
          <w:szCs w:val="32"/>
          <w:lang w:val="en-US" w:eastAsia="zh-CN" w:bidi="ar"/>
        </w:rPr>
        <w:t>,</w:t>
      </w:r>
      <w:r>
        <w:rPr>
          <w:rFonts w:hint="eastAsia" w:ascii="仿宋_GB2312" w:hAnsi="宋体" w:eastAsia="仿宋_GB2312" w:cs="仿宋_GB2312"/>
          <w:b w:val="0"/>
          <w:bCs/>
          <w:color w:val="000000"/>
          <w:kern w:val="2"/>
          <w:sz w:val="32"/>
          <w:szCs w:val="32"/>
          <w:lang w:val="en-US" w:eastAsia="zh-CN" w:bidi="ar"/>
        </w:rPr>
        <w:t>考生总分相同时，依次按英语、专业综合科目成绩从高分到低分排序投档；当轮到某一考生出档时，按其填报的志愿顺序投档到排序相对在前且有计划余额的学校（如该生所报学校均已满额，其档案将无法投出）。</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hAnsi="宋体" w:eastAsia="仿宋_GB2312" w:cs="仿宋_GB2312"/>
          <w:bCs/>
          <w:color w:val="000000"/>
          <w:sz w:val="32"/>
          <w:szCs w:val="32"/>
          <w:lang w:val="en-US"/>
        </w:rPr>
      </w:pPr>
      <w:r>
        <w:rPr>
          <w:rFonts w:hint="eastAsia" w:ascii="仿宋_GB2312" w:hAnsi="宋体" w:eastAsia="仿宋_GB2312" w:cs="仿宋_GB2312"/>
          <w:b w:val="0"/>
          <w:bCs/>
          <w:color w:val="FF0000"/>
          <w:kern w:val="2"/>
          <w:sz w:val="32"/>
          <w:szCs w:val="32"/>
          <w:lang w:val="en-US" w:eastAsia="zh-CN" w:bidi="ar"/>
        </w:rPr>
        <w:t>经教育厅审核认定</w:t>
      </w:r>
      <w:r>
        <w:rPr>
          <w:rFonts w:hint="eastAsia" w:ascii="仿宋_GB2312" w:hAnsi="宋体" w:eastAsia="仿宋_GB2312" w:cs="仿宋_GB2312"/>
          <w:bCs/>
          <w:color w:val="000000"/>
          <w:kern w:val="2"/>
          <w:sz w:val="32"/>
          <w:szCs w:val="32"/>
          <w:lang w:val="en-US" w:eastAsia="zh-CN" w:bidi="ar"/>
        </w:rPr>
        <w:t>的</w:t>
      </w:r>
      <w:r>
        <w:rPr>
          <w:rFonts w:hint="eastAsia" w:ascii="仿宋_GB2312" w:hAnsi="宋体" w:eastAsia="仿宋_GB2312" w:cs="仿宋_GB2312"/>
          <w:b w:val="0"/>
          <w:bCs/>
          <w:color w:val="FF0000"/>
          <w:kern w:val="2"/>
          <w:sz w:val="32"/>
          <w:szCs w:val="32"/>
          <w:lang w:val="en-US" w:eastAsia="zh-CN" w:bidi="ar"/>
        </w:rPr>
        <w:t>普通高校专科毕业生服义务兵役退役后接受普通本科教育的退役士兵，</w:t>
      </w:r>
      <w:r>
        <w:rPr>
          <w:rFonts w:hint="eastAsia" w:ascii="仿宋_GB2312" w:hAnsi="宋体" w:eastAsia="仿宋_GB2312" w:cs="仿宋_GB2312"/>
          <w:b w:val="0"/>
          <w:bCs/>
          <w:color w:val="000000"/>
          <w:kern w:val="2"/>
          <w:sz w:val="32"/>
          <w:szCs w:val="32"/>
          <w:lang w:val="en-US" w:eastAsia="zh-CN" w:bidi="ar"/>
        </w:rPr>
        <w:t>实行计划单列，在填报志愿时可兼报单列计划和非单列计划高校，仍为平行志愿。</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录取工作与普通高考提前批同时进行。录取控制分数线由省招办根据招生计划数的一定比例按专业分别划定。专升本招生录取不加任何照顾分。</w:t>
      </w:r>
    </w:p>
    <w:p>
      <w:pPr>
        <w:keepNext w:val="0"/>
        <w:keepLines w:val="0"/>
        <w:widowControl w:val="0"/>
        <w:suppressLineNumbers w:val="0"/>
        <w:spacing w:before="0" w:beforeAutospacing="0" w:after="0" w:afterAutospacing="0" w:line="660" w:lineRule="exact"/>
        <w:ind w:left="0" w:right="0" w:firstLine="601"/>
        <w:jc w:val="both"/>
        <w:rPr>
          <w:rFonts w:hint="eastAsia" w:ascii="黑体" w:hAnsi="Calibri" w:eastAsia="黑体" w:cs="黑体"/>
          <w:bCs/>
          <w:color w:val="000000"/>
          <w:sz w:val="32"/>
          <w:szCs w:val="32"/>
          <w:lang w:val="en-US"/>
        </w:rPr>
      </w:pPr>
      <w:r>
        <w:rPr>
          <w:rFonts w:hint="eastAsia" w:ascii="黑体" w:hAnsi="宋体" w:eastAsia="黑体" w:cs="黑体"/>
          <w:bCs/>
          <w:color w:val="000000"/>
          <w:kern w:val="2"/>
          <w:sz w:val="32"/>
          <w:szCs w:val="32"/>
          <w:lang w:val="en-US" w:eastAsia="zh-CN" w:bidi="ar"/>
        </w:rPr>
        <w:t>五</w:t>
      </w:r>
      <w:r>
        <w:rPr>
          <w:rFonts w:hint="eastAsia" w:ascii="黑体" w:hAnsi="宋体" w:eastAsia="黑体" w:cs="黑体"/>
          <w:b w:val="0"/>
          <w:bCs/>
          <w:color w:val="000000"/>
          <w:kern w:val="2"/>
          <w:sz w:val="32"/>
          <w:szCs w:val="32"/>
          <w:lang w:val="en-US" w:eastAsia="zh-CN" w:bidi="ar"/>
        </w:rPr>
        <w:t>、其他事宜</w:t>
      </w:r>
    </w:p>
    <w:p>
      <w:pPr>
        <w:keepNext w:val="0"/>
        <w:keepLines w:val="0"/>
        <w:widowControl w:val="0"/>
        <w:suppressLineNumbers w:val="0"/>
        <w:spacing w:before="0" w:beforeAutospacing="0" w:after="0" w:afterAutospacing="0" w:line="660" w:lineRule="exact"/>
        <w:ind w:left="0" w:right="0" w:firstLine="601"/>
        <w:jc w:val="both"/>
        <w:rPr>
          <w:rFonts w:hint="eastAsia" w:ascii="仿宋_GB2312"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考务管理、评卷管理、成绩管理均按普通高考的规定执行。网上录取费按普通高考统一收费标准执行。考生纸介质档案由推荐学校按照教育厅文件要求办理。</w:t>
      </w:r>
    </w:p>
    <w:p>
      <w:pPr>
        <w:snapToGrid/>
        <w:spacing w:line="660" w:lineRule="exact"/>
        <w:ind w:firstLine="601"/>
        <w:jc w:val="both"/>
        <w:rPr>
          <w:rFonts w:hint="eastAsia" w:ascii="仿宋_GB2312" w:hAnsi="宋体" w:eastAsia="仿宋_GB2312" w:cs="仿宋_GB2312"/>
          <w:bCs/>
          <w:color w:val="000000"/>
          <w:sz w:val="32"/>
          <w:szCs w:val="32"/>
          <w:lang w:val="en-US"/>
        </w:rPr>
      </w:pPr>
      <w:r>
        <w:rPr>
          <w:rFonts w:hint="eastAsia" w:ascii="仿宋_GB2312" w:hAnsi="宋体" w:eastAsia="仿宋_GB2312" w:cs="仿宋_GB2312"/>
          <w:b w:val="0"/>
          <w:bCs/>
          <w:color w:val="000000"/>
          <w:kern w:val="2"/>
          <w:sz w:val="32"/>
          <w:szCs w:val="32"/>
          <w:lang w:val="en-US" w:eastAsia="zh-CN" w:bidi="ar"/>
        </w:rPr>
        <w:t>附件：</w:t>
      </w:r>
      <w:r>
        <w:rPr>
          <w:rFonts w:hint="eastAsia" w:ascii="仿宋_GB2312" w:hAnsi="宋体" w:eastAsia="仿宋_GB2312" w:cs="仿宋_GB2312"/>
          <w:bCs/>
          <w:color w:val="000000"/>
          <w:spacing w:val="0"/>
          <w:kern w:val="2"/>
          <w:sz w:val="32"/>
          <w:szCs w:val="32"/>
          <w:lang w:val="en-US" w:eastAsia="zh-CN" w:bidi="ar"/>
        </w:rPr>
        <w:t>河南省2018年普通高等学校专升本报考专业与考试科目对照表</w:t>
      </w:r>
    </w:p>
    <w:p>
      <w:pPr>
        <w:keepNext w:val="0"/>
        <w:keepLines w:val="0"/>
        <w:widowControl w:val="0"/>
        <w:suppressLineNumbers w:val="0"/>
        <w:spacing w:before="0" w:beforeAutospacing="0" w:after="0" w:afterAutospacing="0" w:line="660" w:lineRule="exact"/>
        <w:ind w:left="0" w:right="0" w:firstLine="600"/>
        <w:jc w:val="both"/>
        <w:rPr>
          <w:rFonts w:hint="eastAsia" w:ascii="仿宋_GB2312" w:eastAsia="仿宋_GB2312" w:cs="仿宋_GB2312"/>
          <w:bCs/>
          <w:color w:val="000000"/>
          <w:sz w:val="32"/>
          <w:szCs w:val="32"/>
          <w:lang w:val="en-US"/>
        </w:rPr>
      </w:pPr>
      <w:r>
        <w:rPr>
          <w:rFonts w:hint="eastAsia" w:ascii="仿宋_GB2312" w:hAnsi="Calibri" w:eastAsia="仿宋_GB2312" w:cs="仿宋_GB2312"/>
          <w:b w:val="0"/>
          <w:bCs/>
          <w:color w:val="000000"/>
          <w:kern w:val="2"/>
          <w:sz w:val="32"/>
          <w:szCs w:val="32"/>
          <w:lang w:val="en-US" w:eastAsia="zh-CN" w:bidi="ar"/>
        </w:rPr>
        <w:t xml:space="preserve"> </w:t>
      </w:r>
    </w:p>
    <w:p>
      <w:pPr>
        <w:spacing w:line="660" w:lineRule="exact"/>
        <w:ind w:firstLine="600" w:firstLineChars="200"/>
        <w:jc w:val="both"/>
        <w:rPr>
          <w:rFonts w:hint="eastAsia" w:ascii="仿宋_GB2312" w:eastAsia="宋体" w:cs="仿宋_GB2312"/>
          <w:bCs/>
          <w:color w:val="000000"/>
          <w:sz w:val="30"/>
          <w:szCs w:val="30"/>
          <w:lang w:val="en-US"/>
        </w:rPr>
      </w:pPr>
    </w:p>
    <w:p>
      <w:pPr>
        <w:spacing w:line="660" w:lineRule="exact"/>
        <w:ind w:firstLine="1800" w:firstLineChars="600"/>
        <w:jc w:val="both"/>
        <w:rPr>
          <w:rFonts w:hint="eastAsia" w:ascii="仿宋_GB2312" w:eastAsia="宋体" w:cs="仿宋_GB2312"/>
          <w:bCs/>
          <w:color w:val="000000"/>
          <w:sz w:val="30"/>
          <w:szCs w:val="30"/>
          <w:lang w:val="en-US"/>
        </w:rPr>
      </w:pPr>
    </w:p>
    <w:p>
      <w:pPr>
        <w:spacing w:line="660" w:lineRule="exact"/>
        <w:ind w:firstLine="600" w:firstLineChars="200"/>
        <w:jc w:val="both"/>
        <w:rPr>
          <w:rFonts w:hint="eastAsia" w:ascii="仿宋_GB2312" w:eastAsia="宋体" w:cs="仿宋_GB2312"/>
          <w:bCs/>
          <w:color w:val="000000"/>
          <w:sz w:val="30"/>
          <w:szCs w:val="30"/>
          <w:lang w:val="en-US"/>
        </w:rPr>
      </w:pPr>
    </w:p>
    <w:p>
      <w:pPr>
        <w:spacing w:line="660" w:lineRule="exact"/>
        <w:ind w:firstLine="600" w:firstLineChars="200"/>
        <w:jc w:val="both"/>
        <w:rPr>
          <w:rFonts w:hint="eastAsia" w:ascii="仿宋_GB2312" w:eastAsia="宋体" w:cs="仿宋_GB2312"/>
          <w:bCs/>
          <w:color w:val="000000"/>
          <w:sz w:val="30"/>
          <w:szCs w:val="30"/>
          <w:lang w:val="en-US"/>
        </w:rPr>
      </w:pPr>
    </w:p>
    <w:p>
      <w:pPr>
        <w:spacing w:line="660" w:lineRule="exact"/>
        <w:ind w:firstLine="600" w:firstLineChars="200"/>
        <w:jc w:val="both"/>
        <w:rPr>
          <w:rFonts w:hint="eastAsia" w:ascii="仿宋_GB2312" w:eastAsia="宋体" w:cs="仿宋_GB2312"/>
          <w:bCs/>
          <w:color w:val="FF0000"/>
          <w:sz w:val="30"/>
          <w:szCs w:val="30"/>
          <w:lang w:val="en-US"/>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pStyle w:val="2"/>
        <w:keepNext w:val="0"/>
        <w:keepLines w:val="0"/>
        <w:widowControl w:val="0"/>
        <w:suppressLineNumbers w:val="0"/>
        <w:snapToGrid w:val="0"/>
        <w:spacing w:before="0" w:beforeAutospacing="0" w:after="0" w:afterAutospacing="0"/>
        <w:ind w:left="0" w:right="0"/>
        <w:jc w:val="center"/>
        <w:rPr>
          <w:b/>
          <w:sz w:val="36"/>
          <w:szCs w:val="36"/>
        </w:rPr>
      </w:pPr>
    </w:p>
    <w:p>
      <w:pPr>
        <w:keepNext w:val="0"/>
        <w:keepLines w:val="0"/>
        <w:widowControl w:val="0"/>
        <w:suppressLineNumbers w:val="0"/>
        <w:spacing w:before="0" w:beforeAutospacing="0" w:after="0" w:afterAutospacing="0"/>
        <w:ind w:left="0" w:right="0"/>
        <w:jc w:val="both"/>
      </w:pPr>
    </w:p>
    <w:p>
      <w:pPr>
        <w:keepNext w:val="0"/>
        <w:keepLines w:val="0"/>
        <w:widowControl w:val="0"/>
        <w:suppressLineNumbers w:val="0"/>
        <w:spacing w:before="0" w:beforeAutospacing="0" w:after="0" w:afterAutospacing="0"/>
        <w:ind w:left="0" w:right="0"/>
        <w:jc w:val="both"/>
        <w:rPr>
          <w:lang w:val="en-US"/>
        </w:rPr>
      </w:pPr>
      <w:r>
        <w:rPr>
          <w:rFonts w:hint="eastAsia" w:ascii="黑体" w:hAnsi="宋体" w:eastAsia="黑体" w:cs="黑体"/>
          <w:bCs/>
          <w:sz w:val="32"/>
          <w:szCs w:val="32"/>
        </w:rPr>
        <w:t>附件</w:t>
      </w:r>
    </w:p>
    <w:p>
      <w:pPr>
        <w:pStyle w:val="2"/>
        <w:keepNext w:val="0"/>
        <w:keepLines w:val="0"/>
        <w:widowControl w:val="0"/>
        <w:suppressLineNumbers w:val="0"/>
        <w:snapToGrid w:val="0"/>
        <w:spacing w:before="0" w:beforeAutospacing="0" w:after="0" w:afterAutospacing="0"/>
        <w:ind w:left="0" w:right="0"/>
        <w:jc w:val="center"/>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河南省2018年普通高等学校</w:t>
      </w:r>
    </w:p>
    <w:p>
      <w:pPr>
        <w:pStyle w:val="2"/>
        <w:keepNext w:val="0"/>
        <w:keepLines w:val="0"/>
        <w:widowControl w:val="0"/>
        <w:suppressLineNumbers w:val="0"/>
        <w:snapToGrid w:val="0"/>
        <w:spacing w:before="0" w:beforeAutospacing="0" w:after="0" w:afterAutospacing="0"/>
        <w:ind w:left="0" w:right="0"/>
        <w:jc w:val="center"/>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专升本报考专业与考试科目对照表</w:t>
      </w:r>
    </w:p>
    <w:tbl>
      <w:tblPr>
        <w:tblStyle w:val="9"/>
        <w:tblW w:w="8519" w:type="dxa"/>
        <w:tblInd w:w="0" w:type="dxa"/>
        <w:shd w:val="clear" w:color="auto" w:fill="auto"/>
        <w:tblLayout w:type="fixed"/>
        <w:tblCellMar>
          <w:top w:w="0" w:type="dxa"/>
          <w:left w:w="108" w:type="dxa"/>
          <w:bottom w:w="0" w:type="dxa"/>
          <w:right w:w="108" w:type="dxa"/>
        </w:tblCellMar>
      </w:tblPr>
      <w:tblGrid>
        <w:gridCol w:w="748"/>
        <w:gridCol w:w="2494"/>
        <w:gridCol w:w="1701"/>
        <w:gridCol w:w="3576"/>
      </w:tblGrid>
      <w:tr>
        <w:tblPrEx>
          <w:shd w:val="clear" w:color="auto" w:fill="auto"/>
          <w:tblLayout w:type="fixed"/>
          <w:tblCellMar>
            <w:top w:w="0" w:type="dxa"/>
            <w:left w:w="108" w:type="dxa"/>
            <w:bottom w:w="0" w:type="dxa"/>
            <w:right w:w="108" w:type="dxa"/>
          </w:tblCellMar>
        </w:tblPrEx>
        <w:trPr>
          <w:cantSplit/>
          <w:trHeight w:val="15"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专业代号</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本科专业名称</w:t>
            </w:r>
          </w:p>
        </w:tc>
        <w:tc>
          <w:tcPr>
            <w:tcW w:w="1701"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考试科目代号</w:t>
            </w: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专业基础考试课程</w:t>
            </w:r>
          </w:p>
        </w:tc>
      </w:tr>
      <w:tr>
        <w:tblPrEx>
          <w:tblLayout w:type="fixed"/>
          <w:tblCellMar>
            <w:top w:w="0" w:type="dxa"/>
            <w:left w:w="108" w:type="dxa"/>
            <w:bottom w:w="0" w:type="dxa"/>
            <w:right w:w="108" w:type="dxa"/>
          </w:tblCellMar>
        </w:tblPrEx>
        <w:trPr>
          <w:cantSplit/>
          <w:trHeight w:val="244"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01</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经济学</w:t>
            </w:r>
          </w:p>
        </w:tc>
        <w:tc>
          <w:tcPr>
            <w:tcW w:w="1701" w:type="dxa"/>
            <w:vMerge w:val="restart"/>
            <w:tcBorders>
              <w:top w:val="nil"/>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01</w:t>
            </w: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经济学</w:t>
            </w:r>
          </w:p>
        </w:tc>
      </w:tr>
      <w:tr>
        <w:tblPrEx>
          <w:tblLayout w:type="fixed"/>
          <w:tblCellMar>
            <w:top w:w="0" w:type="dxa"/>
            <w:left w:w="108" w:type="dxa"/>
            <w:bottom w:w="0" w:type="dxa"/>
            <w:right w:w="108" w:type="dxa"/>
          </w:tblCellMar>
        </w:tblPrEx>
        <w:trPr>
          <w:cantSplit/>
          <w:trHeight w:val="94"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经济统计学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经济学</w:t>
            </w:r>
          </w:p>
        </w:tc>
      </w:tr>
      <w:tr>
        <w:tblPrEx>
          <w:tblLayout w:type="fixed"/>
          <w:tblCellMar>
            <w:top w:w="0" w:type="dxa"/>
            <w:left w:w="108" w:type="dxa"/>
            <w:bottom w:w="0" w:type="dxa"/>
            <w:right w:w="108" w:type="dxa"/>
          </w:tblCellMar>
        </w:tblPrEx>
        <w:trPr>
          <w:cantSplit/>
          <w:trHeight w:val="94"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财政学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经济学</w:t>
            </w:r>
          </w:p>
        </w:tc>
      </w:tr>
      <w:tr>
        <w:tblPrEx>
          <w:tblLayout w:type="fixed"/>
          <w:tblCellMar>
            <w:top w:w="0" w:type="dxa"/>
            <w:left w:w="108" w:type="dxa"/>
            <w:bottom w:w="0" w:type="dxa"/>
            <w:right w:w="108" w:type="dxa"/>
          </w:tblCellMar>
        </w:tblPrEx>
        <w:trPr>
          <w:cantSplit/>
          <w:trHeight w:val="103"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04</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金融学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经济学</w:t>
            </w:r>
          </w:p>
        </w:tc>
      </w:tr>
      <w:tr>
        <w:tblPrEx>
          <w:tblLayout w:type="fixed"/>
          <w:tblCellMar>
            <w:top w:w="0" w:type="dxa"/>
            <w:left w:w="108" w:type="dxa"/>
            <w:bottom w:w="0" w:type="dxa"/>
            <w:right w:w="108" w:type="dxa"/>
          </w:tblCellMar>
        </w:tblPrEx>
        <w:trPr>
          <w:cantSplit/>
          <w:trHeight w:val="87"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05</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保险学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经济学</w:t>
            </w:r>
          </w:p>
        </w:tc>
      </w:tr>
      <w:tr>
        <w:tblPrEx>
          <w:tblLayout w:type="fixed"/>
          <w:tblCellMar>
            <w:top w:w="0" w:type="dxa"/>
            <w:left w:w="108" w:type="dxa"/>
            <w:bottom w:w="0" w:type="dxa"/>
            <w:right w:w="108" w:type="dxa"/>
          </w:tblCellMar>
        </w:tblPrEx>
        <w:trPr>
          <w:cantSplit/>
          <w:trHeight w:val="92"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06</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投资学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经济学</w:t>
            </w:r>
          </w:p>
        </w:tc>
      </w:tr>
      <w:tr>
        <w:tblPrEx>
          <w:tblLayout w:type="fixed"/>
          <w:tblCellMar>
            <w:top w:w="0" w:type="dxa"/>
            <w:left w:w="108" w:type="dxa"/>
            <w:bottom w:w="0" w:type="dxa"/>
            <w:right w:w="108" w:type="dxa"/>
          </w:tblCellMar>
        </w:tblPrEx>
        <w:trPr>
          <w:cantSplit/>
          <w:trHeight w:val="96"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07</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国际经济与贸易</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经济学</w:t>
            </w:r>
          </w:p>
        </w:tc>
      </w:tr>
      <w:tr>
        <w:tblPrEx>
          <w:tblLayout w:type="fixed"/>
          <w:tblCellMar>
            <w:top w:w="0" w:type="dxa"/>
            <w:left w:w="108" w:type="dxa"/>
            <w:bottom w:w="0" w:type="dxa"/>
            <w:right w:w="108" w:type="dxa"/>
          </w:tblCellMar>
        </w:tblPrEx>
        <w:trPr>
          <w:cantSplit/>
          <w:trHeight w:val="78"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08</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法学</w:t>
            </w:r>
          </w:p>
        </w:tc>
        <w:tc>
          <w:tcPr>
            <w:tcW w:w="170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02</w:t>
            </w: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法学基础</w:t>
            </w:r>
          </w:p>
        </w:tc>
      </w:tr>
      <w:tr>
        <w:tblPrEx>
          <w:tblLayout w:type="fixed"/>
          <w:tblCellMar>
            <w:top w:w="0" w:type="dxa"/>
            <w:left w:w="108" w:type="dxa"/>
            <w:bottom w:w="0" w:type="dxa"/>
            <w:right w:w="108" w:type="dxa"/>
          </w:tblCellMar>
        </w:tblPrEx>
        <w:trPr>
          <w:cantSplit/>
          <w:trHeight w:val="125"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知识产权</w:t>
            </w:r>
          </w:p>
        </w:tc>
        <w:tc>
          <w:tcPr>
            <w:tcW w:w="170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法学基础</w:t>
            </w:r>
          </w:p>
        </w:tc>
      </w:tr>
      <w:tr>
        <w:tblPrEx>
          <w:tblLayout w:type="fixed"/>
          <w:tblCellMar>
            <w:top w:w="0" w:type="dxa"/>
            <w:left w:w="108" w:type="dxa"/>
            <w:bottom w:w="0" w:type="dxa"/>
            <w:right w:w="108" w:type="dxa"/>
          </w:tblCellMar>
        </w:tblPrEx>
        <w:trPr>
          <w:cantSplit/>
          <w:trHeight w:val="138"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社会工作</w:t>
            </w:r>
          </w:p>
        </w:tc>
        <w:tc>
          <w:tcPr>
            <w:tcW w:w="1701" w:type="dxa"/>
            <w:vMerge w:val="restart"/>
            <w:tcBorders>
              <w:top w:val="nil"/>
              <w:left w:val="nil"/>
              <w:bottom w:val="nil"/>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lang w:val="en-US"/>
              </w:rPr>
            </w:pPr>
            <w:r>
              <w:rPr>
                <w:rFonts w:hint="eastAsia" w:ascii="仿宋_GB2312" w:hAnsi="Calibri" w:eastAsia="宋体" w:cs="仿宋_GB2312"/>
                <w:kern w:val="2"/>
                <w:sz w:val="24"/>
                <w:szCs w:val="24"/>
                <w:lang w:val="en-US" w:eastAsia="zh-CN" w:bidi="ar"/>
              </w:rPr>
              <w:t xml:space="preserve">     03</w:t>
            </w: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1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思想政治教育</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141"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15</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教育学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4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16</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57" w:right="-57"/>
              <w:jc w:val="center"/>
              <w:rPr>
                <w:rFonts w:hint="eastAsia" w:ascii="仿宋_GB2312" w:eastAsia="宋体" w:cs="仿宋_GB2312"/>
                <w:color w:val="000000"/>
                <w:spacing w:val="-20"/>
                <w:sz w:val="24"/>
                <w:szCs w:val="24"/>
                <w:lang w:val="en-US"/>
              </w:rPr>
            </w:pPr>
            <w:r>
              <w:rPr>
                <w:rFonts w:hint="eastAsia" w:ascii="仿宋_GB2312" w:hAnsi="Calibri" w:eastAsia="宋体" w:cs="宋体"/>
                <w:color w:val="000000"/>
                <w:spacing w:val="-20"/>
                <w:kern w:val="2"/>
                <w:sz w:val="24"/>
                <w:szCs w:val="24"/>
                <w:lang w:val="en-US" w:eastAsia="zh-CN" w:bidi="ar"/>
              </w:rPr>
              <w:t>教育技术学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4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17</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57" w:right="-57"/>
              <w:jc w:val="center"/>
              <w:rPr>
                <w:rFonts w:hint="eastAsia" w:ascii="仿宋_GB2312" w:eastAsia="宋体" w:cs="仿宋_GB2312"/>
                <w:color w:val="000000"/>
                <w:spacing w:val="-20"/>
                <w:sz w:val="24"/>
                <w:szCs w:val="24"/>
                <w:lang w:val="en-US"/>
              </w:rPr>
            </w:pPr>
            <w:r>
              <w:rPr>
                <w:rFonts w:hint="eastAsia" w:ascii="仿宋_GB2312" w:hAnsi="Calibri" w:eastAsia="宋体" w:cs="宋体"/>
                <w:color w:val="000000"/>
                <w:spacing w:val="-20"/>
                <w:kern w:val="2"/>
                <w:sz w:val="24"/>
                <w:szCs w:val="24"/>
                <w:lang w:val="en-US" w:eastAsia="zh-CN" w:bidi="ar"/>
              </w:rPr>
              <w:t>学前教育</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4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18</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57" w:right="-57"/>
              <w:jc w:val="center"/>
              <w:rPr>
                <w:rFonts w:hint="eastAsia" w:ascii="仿宋_GB2312" w:eastAsia="宋体" w:cs="仿宋_GB2312"/>
                <w:color w:val="000000"/>
                <w:spacing w:val="-20"/>
                <w:sz w:val="24"/>
                <w:szCs w:val="24"/>
                <w:lang w:val="en-US"/>
              </w:rPr>
            </w:pPr>
            <w:r>
              <w:rPr>
                <w:rFonts w:hint="eastAsia" w:ascii="仿宋_GB2312" w:hAnsi="Calibri" w:eastAsia="宋体" w:cs="宋体"/>
                <w:color w:val="000000"/>
                <w:spacing w:val="-20"/>
                <w:kern w:val="2"/>
                <w:sz w:val="24"/>
                <w:szCs w:val="24"/>
                <w:lang w:val="en-US" w:eastAsia="zh-CN" w:bidi="ar"/>
              </w:rPr>
              <w:t>小学教育</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19</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历史学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20</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数学与应用数学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21</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信息与计算科学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物理学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应用物理学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化学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25</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生物科学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26</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生物技术</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27</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心理学</w:t>
            </w:r>
          </w:p>
        </w:tc>
        <w:tc>
          <w:tcPr>
            <w:tcW w:w="1701" w:type="dxa"/>
            <w:vMerge w:val="restart"/>
            <w:tcBorders>
              <w:top w:val="nil"/>
              <w:left w:val="nil"/>
              <w:bottom w:val="nil"/>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eastAsia="宋体" w:cs="仿宋_GB2312"/>
                <w:sz w:val="24"/>
                <w:szCs w:val="24"/>
                <w:lang w:val="en-US"/>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28</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应用心理学</w:t>
            </w:r>
          </w:p>
        </w:tc>
        <w:tc>
          <w:tcPr>
            <w:tcW w:w="1701" w:type="dxa"/>
            <w:vMerge w:val="continue"/>
            <w:tcBorders>
              <w:top w:val="nil"/>
              <w:left w:val="nil"/>
              <w:bottom w:val="nil"/>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3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F3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酿酒工程</w:t>
            </w:r>
          </w:p>
        </w:tc>
        <w:tc>
          <w:tcPr>
            <w:tcW w:w="1701" w:type="dxa"/>
            <w:tcBorders>
              <w:top w:val="nil"/>
              <w:left w:val="nil"/>
              <w:bottom w:val="single" w:color="auto" w:sz="4"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eastAsia="宋体" w:cs="仿宋_GB2312"/>
                <w:sz w:val="24"/>
                <w:szCs w:val="24"/>
                <w:lang w:val="en-US"/>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教育学、心理学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29</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地理科学</w:t>
            </w:r>
          </w:p>
        </w:tc>
        <w:tc>
          <w:tcPr>
            <w:tcW w:w="1701" w:type="dxa"/>
            <w:vMerge w:val="restar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04</w:t>
            </w: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04</w:t>
            </w: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04</w:t>
            </w: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30</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地理信息科学</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31</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地质工程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仿宋_GB2312"/>
                <w:color w:val="000000"/>
                <w:kern w:val="2"/>
                <w:sz w:val="24"/>
                <w:szCs w:val="24"/>
                <w:lang w:val="en-US" w:eastAsia="zh-CN" w:bidi="ar"/>
              </w:rPr>
              <w:t>32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采矿工程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33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1"/>
                <w:szCs w:val="21"/>
                <w:lang w:val="en-US" w:eastAsia="zh-CN" w:bidi="ar"/>
              </w:rPr>
              <w:t>自然地理与资源环境</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34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1"/>
                <w:szCs w:val="21"/>
                <w:lang w:val="en-US" w:eastAsia="zh-CN" w:bidi="ar"/>
              </w:rPr>
              <w:t>人文地理与城乡规划</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35</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pacing w:val="-6"/>
                <w:sz w:val="24"/>
                <w:szCs w:val="24"/>
                <w:lang w:val="en-US"/>
              </w:rPr>
            </w:pPr>
            <w:r>
              <w:rPr>
                <w:rFonts w:hint="eastAsia" w:ascii="仿宋_GB2312" w:hAnsi="Calibri" w:eastAsia="宋体" w:cs="宋体"/>
                <w:color w:val="000000"/>
                <w:spacing w:val="-6"/>
                <w:kern w:val="2"/>
                <w:sz w:val="24"/>
                <w:szCs w:val="24"/>
                <w:lang w:val="en-US" w:eastAsia="zh-CN" w:bidi="ar"/>
              </w:rPr>
              <w:t>材料成型及控制工程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36</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仿宋" w:eastAsia="宋体" w:cs="宋体"/>
                <w:color w:val="000000"/>
                <w:kern w:val="2"/>
                <w:sz w:val="24"/>
                <w:szCs w:val="24"/>
                <w:lang w:val="en-US" w:eastAsia="zh-CN" w:bidi="ar"/>
              </w:rPr>
              <w:t>工业设计</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37</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pacing w:val="-6"/>
                <w:sz w:val="24"/>
                <w:szCs w:val="24"/>
                <w:lang w:val="en-US"/>
              </w:rPr>
            </w:pPr>
            <w:r>
              <w:rPr>
                <w:rFonts w:hint="eastAsia" w:ascii="仿宋_GB2312" w:hAnsi="仿宋" w:eastAsia="宋体" w:cs="宋体"/>
                <w:color w:val="000000"/>
                <w:spacing w:val="-6"/>
                <w:kern w:val="2"/>
                <w:sz w:val="24"/>
                <w:szCs w:val="24"/>
                <w:lang w:val="en-US" w:eastAsia="zh-CN" w:bidi="ar"/>
              </w:rPr>
              <w:t>无机非金属材料工程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38</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机械设计制造及其自动化</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41"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39</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机械电子工程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41"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40</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车辆工程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41</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汽车服务工程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测控技术与仪器</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spacing w:val="-20"/>
                <w:kern w:val="2"/>
                <w:sz w:val="24"/>
                <w:szCs w:val="24"/>
                <w:lang w:val="en-US" w:eastAsia="zh-CN" w:bidi="ar"/>
              </w:rPr>
              <w:t>电气工程及其自动化</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pacing w:val="-20"/>
                <w:sz w:val="24"/>
                <w:szCs w:val="24"/>
                <w:lang w:val="en-US"/>
              </w:rPr>
            </w:pPr>
            <w:r>
              <w:rPr>
                <w:rFonts w:hint="eastAsia" w:ascii="仿宋_GB2312" w:hAnsi="Calibri" w:eastAsia="宋体" w:cs="宋体"/>
                <w:color w:val="000000"/>
                <w:kern w:val="2"/>
                <w:sz w:val="24"/>
                <w:szCs w:val="24"/>
                <w:lang w:val="en-US" w:eastAsia="zh-CN" w:bidi="ar"/>
              </w:rPr>
              <w:t>电子信息工程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45</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电子科学与技术</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46</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spacing w:val="-20"/>
                <w:kern w:val="2"/>
                <w:sz w:val="24"/>
                <w:szCs w:val="24"/>
                <w:lang w:val="en-US" w:eastAsia="zh-CN" w:bidi="ar"/>
              </w:rPr>
              <w:t>光电信息科学与工程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47</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pacing w:val="-6"/>
                <w:sz w:val="24"/>
                <w:szCs w:val="24"/>
                <w:lang w:val="en-US"/>
              </w:rPr>
            </w:pPr>
            <w:r>
              <w:rPr>
                <w:rFonts w:hint="eastAsia" w:ascii="仿宋_GB2312" w:hAnsi="Calibri" w:eastAsia="宋体" w:cs="宋体"/>
                <w:color w:val="000000"/>
                <w:spacing w:val="-6"/>
                <w:kern w:val="2"/>
                <w:sz w:val="24"/>
                <w:szCs w:val="24"/>
                <w:lang w:val="en-US" w:eastAsia="zh-CN" w:bidi="ar"/>
              </w:rPr>
              <w:t>电子信息科学与技术</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48</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8"/>
                <w:szCs w:val="28"/>
                <w:lang w:val="en-US"/>
              </w:rPr>
            </w:pPr>
            <w:r>
              <w:rPr>
                <w:rFonts w:hint="eastAsia" w:ascii="仿宋_GB2312" w:hAnsi="Calibri" w:eastAsia="宋体" w:cs="宋体"/>
                <w:color w:val="000000"/>
                <w:kern w:val="2"/>
                <w:sz w:val="24"/>
                <w:szCs w:val="24"/>
                <w:lang w:val="en-US" w:eastAsia="zh-CN" w:bidi="ar"/>
              </w:rPr>
              <w:t>自动化</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49</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通信工程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50</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信息工程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51</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计算机科学与技术</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软件工程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firstLine="120" w:firstLineChars="50"/>
              <w:jc w:val="both"/>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网络工程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firstLine="120" w:firstLineChars="50"/>
              <w:jc w:val="both"/>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物联网工程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firstLine="120" w:firstLineChars="50"/>
              <w:jc w:val="both"/>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55</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数字媒体技术</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firstLine="120" w:firstLineChars="50"/>
              <w:jc w:val="both"/>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56</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轨道交通信号与控制</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57</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土木工程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58</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36" w:leftChars="-17" w:right="0"/>
              <w:jc w:val="center"/>
              <w:rPr>
                <w:rFonts w:hint="eastAsia" w:ascii="仿宋_GB2312" w:eastAsia="宋体" w:cs="仿宋_GB2312"/>
                <w:color w:val="000000"/>
                <w:spacing w:val="-24"/>
                <w:sz w:val="24"/>
                <w:szCs w:val="24"/>
                <w:lang w:val="en-US"/>
              </w:rPr>
            </w:pPr>
            <w:r>
              <w:rPr>
                <w:rFonts w:hint="eastAsia" w:ascii="仿宋_GB2312" w:hAnsi="Calibri" w:eastAsia="宋体" w:cs="宋体"/>
                <w:color w:val="000000"/>
                <w:spacing w:val="-24"/>
                <w:kern w:val="2"/>
                <w:sz w:val="21"/>
                <w:szCs w:val="21"/>
                <w:lang w:val="en-US" w:eastAsia="zh-CN" w:bidi="ar"/>
              </w:rPr>
              <w:t>建筑环境与能源应用工程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59</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spacing w:val="-20"/>
                <w:kern w:val="2"/>
                <w:sz w:val="24"/>
                <w:szCs w:val="24"/>
                <w:lang w:val="en-US" w:eastAsia="zh-CN" w:bidi="ar"/>
              </w:rPr>
              <w:t>给排水科学与工程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17"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60</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57" w:leftChars="-27" w:right="0" w:firstLine="120" w:firstLineChars="50"/>
              <w:jc w:val="center"/>
              <w:rPr>
                <w:rFonts w:hint="eastAsia" w:ascii="仿宋_GB2312" w:eastAsia="宋体" w:cs="仿宋_GB2312"/>
                <w:color w:val="000000"/>
                <w:spacing w:val="-20"/>
                <w:sz w:val="24"/>
                <w:szCs w:val="24"/>
                <w:lang w:val="en-US"/>
              </w:rPr>
            </w:pPr>
            <w:r>
              <w:rPr>
                <w:rFonts w:hint="eastAsia" w:ascii="仿宋_GB2312" w:hAnsi="Calibri" w:eastAsia="宋体" w:cs="宋体"/>
                <w:color w:val="000000"/>
                <w:kern w:val="2"/>
                <w:sz w:val="24"/>
                <w:szCs w:val="24"/>
                <w:lang w:val="en-US" w:eastAsia="zh-CN" w:bidi="ar"/>
              </w:rPr>
              <w:t>城乡规划</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37"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61</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57" w:leftChars="-27" w:right="0"/>
              <w:jc w:val="center"/>
              <w:rPr>
                <w:rFonts w:hint="eastAsia" w:ascii="仿宋_GB2312" w:eastAsia="宋体" w:cs="仿宋_GB2312"/>
                <w:color w:val="000000"/>
                <w:spacing w:val="-6"/>
                <w:sz w:val="24"/>
                <w:szCs w:val="24"/>
                <w:lang w:val="en-US"/>
              </w:rPr>
            </w:pPr>
            <w:r>
              <w:rPr>
                <w:rFonts w:hint="eastAsia" w:ascii="仿宋_GB2312" w:hAnsi="Calibri" w:eastAsia="宋体" w:cs="宋体"/>
                <w:color w:val="000000"/>
                <w:spacing w:val="-6"/>
                <w:kern w:val="2"/>
                <w:sz w:val="24"/>
                <w:szCs w:val="24"/>
                <w:lang w:val="en-US" w:eastAsia="zh-CN" w:bidi="ar"/>
              </w:rPr>
              <w:t>道路桥梁与渡河工程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37"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F4</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57" w:leftChars="-27" w:right="0"/>
              <w:jc w:val="center"/>
              <w:rPr>
                <w:rFonts w:hint="eastAsia" w:ascii="仿宋_GB2312" w:eastAsia="宋体" w:cs="仿宋_GB2312"/>
                <w:color w:val="000000"/>
                <w:spacing w:val="-6"/>
                <w:sz w:val="24"/>
                <w:szCs w:val="24"/>
                <w:lang w:val="en-US"/>
              </w:rPr>
            </w:pPr>
            <w:r>
              <w:rPr>
                <w:rFonts w:hint="eastAsia" w:ascii="仿宋_GB2312" w:hAnsi="Calibri" w:eastAsia="宋体" w:cs="宋体"/>
                <w:color w:val="000000"/>
                <w:spacing w:val="-6"/>
                <w:kern w:val="2"/>
                <w:sz w:val="24"/>
                <w:szCs w:val="24"/>
                <w:lang w:val="en-US" w:eastAsia="zh-CN" w:bidi="ar"/>
              </w:rPr>
              <w:t>城市地下空间工程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07"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62</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pacing w:val="-20"/>
                <w:sz w:val="24"/>
                <w:szCs w:val="24"/>
                <w:lang w:val="en-US"/>
              </w:rPr>
            </w:pPr>
            <w:r>
              <w:rPr>
                <w:rFonts w:hint="eastAsia" w:ascii="仿宋_GB2312" w:hAnsi="Calibri" w:eastAsia="宋体" w:cs="宋体"/>
                <w:color w:val="000000"/>
                <w:spacing w:val="-20"/>
                <w:kern w:val="2"/>
                <w:sz w:val="24"/>
                <w:szCs w:val="24"/>
                <w:lang w:val="en-US" w:eastAsia="zh-CN" w:bidi="ar"/>
              </w:rPr>
              <w:t>水利水电工程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17"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63</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测绘工程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64</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纺织工程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61"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65</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交通运输</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61"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66</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交通工程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1"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67</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环境工程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68</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安全工程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69</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生态学</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70</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仿宋" w:eastAsia="宋体" w:cs="宋体"/>
                <w:color w:val="000000"/>
                <w:kern w:val="2"/>
                <w:sz w:val="24"/>
                <w:szCs w:val="24"/>
                <w:lang w:val="en-US" w:eastAsia="zh-CN" w:bidi="ar"/>
              </w:rPr>
              <w:t>应用化学</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71</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宋体" w:cs="仿宋_GB2312"/>
                <w:color w:val="000000"/>
                <w:sz w:val="24"/>
                <w:szCs w:val="24"/>
                <w:lang w:val="en-US"/>
              </w:rPr>
            </w:pPr>
            <w:r>
              <w:rPr>
                <w:rFonts w:hint="eastAsia" w:ascii="仿宋_GB2312" w:hAnsi="仿宋" w:eastAsia="宋体" w:cs="宋体"/>
                <w:color w:val="000000"/>
                <w:kern w:val="2"/>
                <w:sz w:val="24"/>
                <w:szCs w:val="24"/>
                <w:lang w:val="en-US" w:eastAsia="zh-CN" w:bidi="ar"/>
              </w:rPr>
              <w:t>材料科学与工程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72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宋体" w:cs="仿宋_GB2312"/>
                <w:color w:val="000000"/>
                <w:sz w:val="24"/>
                <w:szCs w:val="24"/>
                <w:lang w:val="en-US"/>
              </w:rPr>
            </w:pPr>
            <w:r>
              <w:rPr>
                <w:rFonts w:hint="eastAsia" w:ascii="仿宋_GB2312" w:hAnsi="仿宋" w:eastAsia="宋体" w:cs="宋体"/>
                <w:color w:val="000000"/>
                <w:kern w:val="2"/>
                <w:sz w:val="24"/>
                <w:szCs w:val="24"/>
                <w:lang w:val="en-US" w:eastAsia="zh-CN" w:bidi="ar"/>
              </w:rPr>
              <w:t>材料化学</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73</w:t>
            </w:r>
          </w:p>
        </w:tc>
        <w:tc>
          <w:tcPr>
            <w:tcW w:w="2494" w:type="dxa"/>
            <w:tcBorders>
              <w:top w:val="single" w:color="auto" w:sz="4" w:space="0"/>
              <w:left w:val="nil"/>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仿宋" w:eastAsia="宋体" w:cs="宋体"/>
                <w:color w:val="000000"/>
                <w:kern w:val="2"/>
                <w:sz w:val="24"/>
                <w:szCs w:val="24"/>
                <w:lang w:val="en-US" w:eastAsia="zh-CN" w:bidi="ar"/>
              </w:rPr>
              <w:t>高分子材料与工程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74</w:t>
            </w:r>
          </w:p>
        </w:tc>
        <w:tc>
          <w:tcPr>
            <w:tcW w:w="2494" w:type="dxa"/>
            <w:tcBorders>
              <w:top w:val="single" w:color="auto" w:sz="4" w:space="0"/>
              <w:left w:val="nil"/>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化学工程与工艺</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75</w:t>
            </w:r>
          </w:p>
        </w:tc>
        <w:tc>
          <w:tcPr>
            <w:tcW w:w="2494" w:type="dxa"/>
            <w:tcBorders>
              <w:top w:val="single" w:color="auto" w:sz="4" w:space="0"/>
              <w:left w:val="nil"/>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食品科学与工程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76</w:t>
            </w:r>
          </w:p>
        </w:tc>
        <w:tc>
          <w:tcPr>
            <w:tcW w:w="2494" w:type="dxa"/>
            <w:tcBorders>
              <w:top w:val="single" w:color="auto" w:sz="6" w:space="0"/>
              <w:left w:val="nil"/>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食品质量与安全</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07"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78</w:t>
            </w:r>
          </w:p>
        </w:tc>
        <w:tc>
          <w:tcPr>
            <w:tcW w:w="2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建筑学</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07"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79</w:t>
            </w:r>
          </w:p>
        </w:tc>
        <w:tc>
          <w:tcPr>
            <w:tcW w:w="2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生物工程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07"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80</w:t>
            </w:r>
          </w:p>
        </w:tc>
        <w:tc>
          <w:tcPr>
            <w:tcW w:w="2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制药工程</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59"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81</w:t>
            </w:r>
          </w:p>
        </w:tc>
        <w:tc>
          <w:tcPr>
            <w:tcW w:w="2494" w:type="dxa"/>
            <w:tcBorders>
              <w:top w:val="single" w:color="auto" w:sz="4" w:space="0"/>
              <w:left w:val="nil"/>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药学</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70"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82</w:t>
            </w:r>
          </w:p>
        </w:tc>
        <w:tc>
          <w:tcPr>
            <w:tcW w:w="2494" w:type="dxa"/>
            <w:tcBorders>
              <w:top w:val="single" w:color="auto" w:sz="4" w:space="0"/>
              <w:left w:val="nil"/>
              <w:bottom w:val="single" w:color="auto" w:sz="6"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中药学</w:t>
            </w:r>
          </w:p>
        </w:tc>
        <w:tc>
          <w:tcPr>
            <w:tcW w:w="1701" w:type="dxa"/>
            <w:vMerge w:val="continue"/>
            <w:tcBorders>
              <w:top w:val="single" w:color="auto" w:sz="4" w:space="0"/>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高等数学</w:t>
            </w:r>
          </w:p>
        </w:tc>
      </w:tr>
      <w:tr>
        <w:tblPrEx>
          <w:tblLayout w:type="fixed"/>
          <w:tblCellMar>
            <w:top w:w="0" w:type="dxa"/>
            <w:left w:w="108" w:type="dxa"/>
            <w:bottom w:w="0" w:type="dxa"/>
            <w:right w:w="108" w:type="dxa"/>
          </w:tblCellMar>
        </w:tblPrEx>
        <w:trPr>
          <w:cantSplit/>
          <w:trHeight w:val="112"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农学</w:t>
            </w:r>
          </w:p>
        </w:tc>
        <w:tc>
          <w:tcPr>
            <w:tcW w:w="1701" w:type="dxa"/>
            <w:vMerge w:val="restart"/>
            <w:tcBorders>
              <w:top w:val="nil"/>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05</w:t>
            </w: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园艺</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112"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85</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植物保护</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98"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86</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茶学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87"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87</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林学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122"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88</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园林</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89</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动物科学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89"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90</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动物医学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89"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91</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动物药学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117"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92</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水产养殖学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动物、植物遗传学</w:t>
            </w:r>
          </w:p>
        </w:tc>
      </w:tr>
      <w:tr>
        <w:tblPrEx>
          <w:tblLayout w:type="fixed"/>
          <w:tblCellMar>
            <w:top w:w="0" w:type="dxa"/>
            <w:left w:w="108" w:type="dxa"/>
            <w:bottom w:w="0" w:type="dxa"/>
            <w:right w:w="108" w:type="dxa"/>
          </w:tblCellMar>
        </w:tblPrEx>
        <w:trPr>
          <w:cantSplit/>
          <w:trHeight w:val="318"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57" w:right="-57"/>
              <w:jc w:val="center"/>
              <w:rPr>
                <w:rFonts w:hint="eastAsia" w:ascii="仿宋_GB2312" w:eastAsia="宋体" w:cs="仿宋_GB2312"/>
                <w:color w:val="000000"/>
                <w:spacing w:val="-20"/>
                <w:sz w:val="24"/>
                <w:szCs w:val="24"/>
                <w:lang w:val="en-US"/>
              </w:rPr>
            </w:pPr>
            <w:r>
              <w:rPr>
                <w:rFonts w:hint="eastAsia" w:ascii="仿宋_GB2312" w:hAnsi="Calibri" w:eastAsia="宋体" w:cs="宋体"/>
                <w:color w:val="000000"/>
                <w:spacing w:val="-20"/>
                <w:kern w:val="2"/>
                <w:sz w:val="24"/>
                <w:szCs w:val="24"/>
                <w:lang w:val="en-US" w:eastAsia="zh-CN" w:bidi="ar"/>
              </w:rPr>
              <w:t>信息管理与信息系统</w:t>
            </w:r>
          </w:p>
        </w:tc>
        <w:tc>
          <w:tcPr>
            <w:tcW w:w="1701" w:type="dxa"/>
            <w:vMerge w:val="restart"/>
            <w:tcBorders>
              <w:top w:val="nil"/>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06</w:t>
            </w: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工程管理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95</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工程造价</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96</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工商管理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124"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97</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市场营销</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142"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98</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物流管理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142"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F5</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管理科学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109"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99</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会计学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A1</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财务管理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95"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A2</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统计学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76"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A3</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应用统计学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96"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A4</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人力资源管理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119"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A5</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文化产业管理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A6</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公共事业管理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A7</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行政管理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F6</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城市管理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F7</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物业管理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A8</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档案学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A9</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电子商务</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318"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B1</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旅游管理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40"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F8</w:t>
            </w:r>
          </w:p>
        </w:tc>
        <w:tc>
          <w:tcPr>
            <w:tcW w:w="2494" w:type="dxa"/>
            <w:tcBorders>
              <w:top w:val="nil"/>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酒店管理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管理学</w:t>
            </w:r>
          </w:p>
        </w:tc>
      </w:tr>
      <w:tr>
        <w:tblPrEx>
          <w:tblLayout w:type="fixed"/>
          <w:tblCellMar>
            <w:top w:w="0" w:type="dxa"/>
            <w:left w:w="108" w:type="dxa"/>
            <w:bottom w:w="0" w:type="dxa"/>
            <w:right w:w="108" w:type="dxa"/>
          </w:tblCellMar>
        </w:tblPrEx>
        <w:trPr>
          <w:cantSplit/>
          <w:trHeight w:val="87"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B2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57" w:right="-57"/>
              <w:jc w:val="center"/>
              <w:rPr>
                <w:rFonts w:hint="eastAsia" w:ascii="仿宋_GB2312" w:eastAsia="宋体" w:cs="仿宋_GB2312"/>
                <w:color w:val="000000"/>
                <w:sz w:val="24"/>
                <w:szCs w:val="24"/>
                <w:lang w:val="en-US"/>
              </w:rPr>
            </w:pPr>
            <w:r>
              <w:rPr>
                <w:rFonts w:hint="eastAsia" w:ascii="仿宋_GB2312" w:hAnsi="Calibri" w:eastAsia="宋体" w:cs="宋体"/>
                <w:color w:val="000000"/>
                <w:spacing w:val="-20"/>
                <w:kern w:val="2"/>
                <w:sz w:val="24"/>
                <w:szCs w:val="24"/>
                <w:lang w:val="en-US" w:eastAsia="zh-CN" w:bidi="ar"/>
              </w:rPr>
              <w:t>汉语言文学</w:t>
            </w:r>
          </w:p>
        </w:tc>
        <w:tc>
          <w:tcPr>
            <w:tcW w:w="1701" w:type="dxa"/>
            <w:vMerge w:val="restart"/>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07</w:t>
            </w: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p>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07</w:t>
            </w: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w:t>
            </w:r>
          </w:p>
        </w:tc>
      </w:tr>
      <w:tr>
        <w:tblPrEx>
          <w:tblLayout w:type="fixed"/>
          <w:tblCellMar>
            <w:top w:w="0" w:type="dxa"/>
            <w:left w:w="108" w:type="dxa"/>
            <w:bottom w:w="0" w:type="dxa"/>
            <w:right w:w="108" w:type="dxa"/>
          </w:tblCellMar>
        </w:tblPrEx>
        <w:trPr>
          <w:cantSplit/>
          <w:trHeight w:val="73"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B3</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汉语国际教育</w:t>
            </w:r>
          </w:p>
        </w:tc>
        <w:tc>
          <w:tcPr>
            <w:tcW w:w="1701" w:type="dxa"/>
            <w:vMerge w:val="continue"/>
            <w:tcBorders>
              <w:top w:val="single" w:color="auto" w:sz="4" w:space="0"/>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w:t>
            </w:r>
          </w:p>
        </w:tc>
      </w:tr>
      <w:tr>
        <w:tblPrEx>
          <w:tblLayout w:type="fixed"/>
          <w:tblCellMar>
            <w:top w:w="0" w:type="dxa"/>
            <w:left w:w="108" w:type="dxa"/>
            <w:bottom w:w="0" w:type="dxa"/>
            <w:right w:w="108" w:type="dxa"/>
          </w:tblCellMar>
        </w:tblPrEx>
        <w:trPr>
          <w:cantSplit/>
          <w:trHeight w:val="56"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B4</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秘书学</w:t>
            </w:r>
          </w:p>
        </w:tc>
        <w:tc>
          <w:tcPr>
            <w:tcW w:w="1701" w:type="dxa"/>
            <w:vMerge w:val="continue"/>
            <w:tcBorders>
              <w:top w:val="single" w:color="auto" w:sz="4" w:space="0"/>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w:t>
            </w:r>
          </w:p>
        </w:tc>
      </w:tr>
      <w:tr>
        <w:tblPrEx>
          <w:tblLayout w:type="fixed"/>
          <w:tblCellMar>
            <w:top w:w="0" w:type="dxa"/>
            <w:left w:w="108" w:type="dxa"/>
            <w:bottom w:w="0" w:type="dxa"/>
            <w:right w:w="108" w:type="dxa"/>
          </w:tblCellMar>
        </w:tblPrEx>
        <w:trPr>
          <w:cantSplit/>
          <w:trHeight w:val="92"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B5</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日语</w:t>
            </w:r>
          </w:p>
        </w:tc>
        <w:tc>
          <w:tcPr>
            <w:tcW w:w="1701" w:type="dxa"/>
            <w:vMerge w:val="continue"/>
            <w:tcBorders>
              <w:top w:val="single" w:color="auto" w:sz="4" w:space="0"/>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w:t>
            </w:r>
          </w:p>
        </w:tc>
      </w:tr>
      <w:tr>
        <w:tblPrEx>
          <w:tblLayout w:type="fixed"/>
          <w:tblCellMar>
            <w:top w:w="0" w:type="dxa"/>
            <w:left w:w="108" w:type="dxa"/>
            <w:bottom w:w="0" w:type="dxa"/>
            <w:right w:w="108" w:type="dxa"/>
          </w:tblCellMar>
        </w:tblPrEx>
        <w:trPr>
          <w:cantSplit/>
          <w:trHeight w:val="73"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B6</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新闻学</w:t>
            </w:r>
          </w:p>
        </w:tc>
        <w:tc>
          <w:tcPr>
            <w:tcW w:w="1701" w:type="dxa"/>
            <w:vMerge w:val="continue"/>
            <w:tcBorders>
              <w:top w:val="single" w:color="auto" w:sz="4" w:space="0"/>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w:t>
            </w:r>
          </w:p>
        </w:tc>
      </w:tr>
      <w:tr>
        <w:tblPrEx>
          <w:tblLayout w:type="fixed"/>
          <w:tblCellMar>
            <w:top w:w="0" w:type="dxa"/>
            <w:left w:w="108" w:type="dxa"/>
            <w:bottom w:w="0" w:type="dxa"/>
            <w:right w:w="108" w:type="dxa"/>
          </w:tblCellMar>
        </w:tblPrEx>
        <w:trPr>
          <w:cantSplit/>
          <w:trHeight w:val="95"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B7</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广播电视学</w:t>
            </w:r>
            <w:r>
              <w:rPr>
                <w:rFonts w:hint="eastAsia" w:ascii="仿宋_GB2312" w:hAnsi="Calibri" w:eastAsia="宋体" w:cs="仿宋_GB2312"/>
                <w:color w:val="000000"/>
                <w:kern w:val="2"/>
                <w:sz w:val="24"/>
                <w:szCs w:val="24"/>
                <w:lang w:val="en-US" w:eastAsia="zh-CN" w:bidi="ar"/>
              </w:rPr>
              <w:t xml:space="preserve">  </w:t>
            </w:r>
          </w:p>
        </w:tc>
        <w:tc>
          <w:tcPr>
            <w:tcW w:w="1701" w:type="dxa"/>
            <w:vMerge w:val="continue"/>
            <w:tcBorders>
              <w:top w:val="single" w:color="auto" w:sz="4" w:space="0"/>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w:t>
            </w:r>
          </w:p>
        </w:tc>
      </w:tr>
      <w:tr>
        <w:tblPrEx>
          <w:tblLayout w:type="fixed"/>
          <w:tblCellMar>
            <w:top w:w="0" w:type="dxa"/>
            <w:left w:w="108" w:type="dxa"/>
            <w:bottom w:w="0" w:type="dxa"/>
            <w:right w:w="108" w:type="dxa"/>
          </w:tblCellMar>
        </w:tblPrEx>
        <w:trPr>
          <w:cantSplit/>
          <w:trHeight w:val="78"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B8</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戏剧影视文学</w:t>
            </w:r>
          </w:p>
        </w:tc>
        <w:tc>
          <w:tcPr>
            <w:tcW w:w="1701" w:type="dxa"/>
            <w:vMerge w:val="continue"/>
            <w:tcBorders>
              <w:top w:val="single" w:color="auto" w:sz="4" w:space="0"/>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w:t>
            </w:r>
          </w:p>
        </w:tc>
      </w:tr>
      <w:tr>
        <w:tblPrEx>
          <w:tblLayout w:type="fixed"/>
          <w:tblCellMar>
            <w:top w:w="0" w:type="dxa"/>
            <w:left w:w="108" w:type="dxa"/>
            <w:bottom w:w="0" w:type="dxa"/>
            <w:right w:w="108" w:type="dxa"/>
          </w:tblCellMar>
        </w:tblPrEx>
        <w:trPr>
          <w:cantSplit/>
          <w:trHeight w:val="78"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B9</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广播电视编导</w:t>
            </w:r>
          </w:p>
        </w:tc>
        <w:tc>
          <w:tcPr>
            <w:tcW w:w="1701" w:type="dxa"/>
            <w:vMerge w:val="continue"/>
            <w:tcBorders>
              <w:top w:val="single" w:color="auto" w:sz="4" w:space="0"/>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w:t>
            </w:r>
          </w:p>
        </w:tc>
      </w:tr>
      <w:tr>
        <w:tblPrEx>
          <w:tblLayout w:type="fixed"/>
          <w:tblCellMar>
            <w:top w:w="0" w:type="dxa"/>
            <w:left w:w="108" w:type="dxa"/>
            <w:bottom w:w="0" w:type="dxa"/>
            <w:right w:w="108" w:type="dxa"/>
          </w:tblCellMar>
        </w:tblPrEx>
        <w:trPr>
          <w:cantSplit/>
          <w:trHeight w:val="71"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C1</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播音与主持艺术</w:t>
            </w:r>
          </w:p>
        </w:tc>
        <w:tc>
          <w:tcPr>
            <w:tcW w:w="1701" w:type="dxa"/>
            <w:vMerge w:val="continue"/>
            <w:tcBorders>
              <w:top w:val="single" w:color="auto" w:sz="4" w:space="0"/>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w:t>
            </w:r>
          </w:p>
        </w:tc>
      </w:tr>
      <w:tr>
        <w:tblPrEx>
          <w:tblLayout w:type="fixed"/>
          <w:tblCellMar>
            <w:top w:w="0" w:type="dxa"/>
            <w:left w:w="108" w:type="dxa"/>
            <w:bottom w:w="0" w:type="dxa"/>
            <w:right w:w="108" w:type="dxa"/>
          </w:tblCellMar>
        </w:tblPrEx>
        <w:trPr>
          <w:cantSplit/>
          <w:trHeight w:val="108" w:hRule="atLeast"/>
        </w:trPr>
        <w:tc>
          <w:tcPr>
            <w:tcW w:w="748" w:type="dxa"/>
            <w:tcBorders>
              <w:top w:val="single" w:color="auto" w:sz="6" w:space="0"/>
              <w:left w:val="single" w:color="auto" w:sz="6" w:space="0"/>
              <w:bottom w:val="single" w:color="auto" w:sz="4"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C2</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英语</w:t>
            </w:r>
          </w:p>
        </w:tc>
        <w:tc>
          <w:tcPr>
            <w:tcW w:w="1701" w:type="dxa"/>
            <w:vMerge w:val="restart"/>
            <w:tcBorders>
              <w:top w:val="nil"/>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08</w:t>
            </w: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大学语文、专业英语</w:t>
            </w:r>
          </w:p>
        </w:tc>
      </w:tr>
      <w:tr>
        <w:tblPrEx>
          <w:tblLayout w:type="fixed"/>
          <w:tblCellMar>
            <w:top w:w="0" w:type="dxa"/>
            <w:left w:w="108" w:type="dxa"/>
            <w:bottom w:w="0" w:type="dxa"/>
            <w:right w:w="108" w:type="dxa"/>
          </w:tblCellMar>
        </w:tblPrEx>
        <w:trPr>
          <w:cantSplit/>
          <w:trHeight w:val="117" w:hRule="atLeast"/>
        </w:trPr>
        <w:tc>
          <w:tcPr>
            <w:tcW w:w="748" w:type="dxa"/>
            <w:tcBorders>
              <w:top w:val="single" w:color="auto" w:sz="4" w:space="0"/>
              <w:left w:val="single" w:color="auto" w:sz="6" w:space="0"/>
              <w:bottom w:val="single" w:color="auto" w:sz="6"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C3</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商务英语</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大学语文、专业英语</w:t>
            </w:r>
          </w:p>
        </w:tc>
      </w:tr>
      <w:tr>
        <w:tblPrEx>
          <w:tblLayout w:type="fixed"/>
          <w:tblCellMar>
            <w:top w:w="0" w:type="dxa"/>
            <w:left w:w="108" w:type="dxa"/>
            <w:bottom w:w="0" w:type="dxa"/>
            <w:right w:w="108" w:type="dxa"/>
          </w:tblCellMar>
        </w:tblPrEx>
        <w:trPr>
          <w:cantSplit/>
          <w:trHeight w:val="152" w:hRule="atLeast"/>
        </w:trPr>
        <w:tc>
          <w:tcPr>
            <w:tcW w:w="74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C4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临床医学</w:t>
            </w:r>
          </w:p>
        </w:tc>
        <w:tc>
          <w:tcPr>
            <w:tcW w:w="1701" w:type="dxa"/>
            <w:vMerge w:val="restart"/>
            <w:tcBorders>
              <w:top w:val="nil"/>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09</w:t>
            </w: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生理学、病理解剖学</w:t>
            </w:r>
          </w:p>
        </w:tc>
      </w:tr>
      <w:tr>
        <w:tblPrEx>
          <w:tblLayout w:type="fixed"/>
          <w:tblCellMar>
            <w:top w:w="0" w:type="dxa"/>
            <w:left w:w="108" w:type="dxa"/>
            <w:bottom w:w="0" w:type="dxa"/>
            <w:right w:w="108" w:type="dxa"/>
          </w:tblCellMar>
        </w:tblPrEx>
        <w:trPr>
          <w:cantSplit/>
          <w:trHeight w:val="161" w:hRule="atLeast"/>
        </w:trPr>
        <w:tc>
          <w:tcPr>
            <w:tcW w:w="748" w:type="dxa"/>
            <w:tcBorders>
              <w:top w:val="single" w:color="auto" w:sz="4" w:space="0"/>
              <w:left w:val="single" w:color="auto" w:sz="6" w:space="0"/>
              <w:bottom w:val="single" w:color="auto" w:sz="6"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C5</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口腔医学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生理学、病理解剖学</w:t>
            </w:r>
          </w:p>
        </w:tc>
      </w:tr>
      <w:tr>
        <w:tblPrEx>
          <w:tblLayout w:type="fixed"/>
          <w:tblCellMar>
            <w:top w:w="0" w:type="dxa"/>
            <w:left w:w="108" w:type="dxa"/>
            <w:bottom w:w="0" w:type="dxa"/>
            <w:right w:w="108" w:type="dxa"/>
          </w:tblCellMar>
        </w:tblPrEx>
        <w:trPr>
          <w:cantSplit/>
          <w:trHeight w:val="122" w:hRule="atLeast"/>
        </w:trPr>
        <w:tc>
          <w:tcPr>
            <w:tcW w:w="748" w:type="dxa"/>
            <w:tcBorders>
              <w:top w:val="single" w:color="auto" w:sz="6" w:space="0"/>
              <w:left w:val="single" w:color="auto" w:sz="6" w:space="0"/>
              <w:bottom w:val="single" w:color="auto" w:sz="4"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C6</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医学检验技术</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生理学、病理解剖学</w:t>
            </w:r>
          </w:p>
        </w:tc>
      </w:tr>
      <w:tr>
        <w:tblPrEx>
          <w:tblLayout w:type="fixed"/>
          <w:tblCellMar>
            <w:top w:w="0" w:type="dxa"/>
            <w:left w:w="108" w:type="dxa"/>
            <w:bottom w:w="0" w:type="dxa"/>
            <w:right w:w="108" w:type="dxa"/>
          </w:tblCellMar>
        </w:tblPrEx>
        <w:trPr>
          <w:cantSplit/>
          <w:trHeight w:val="139" w:hRule="atLeast"/>
        </w:trPr>
        <w:tc>
          <w:tcPr>
            <w:tcW w:w="748" w:type="dxa"/>
            <w:tcBorders>
              <w:top w:val="single" w:color="auto" w:sz="4" w:space="0"/>
              <w:left w:val="single" w:color="auto" w:sz="6" w:space="0"/>
              <w:bottom w:val="single" w:color="auto" w:sz="4"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C7</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医学影像技术</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生理学、病理解剖学</w:t>
            </w:r>
          </w:p>
        </w:tc>
      </w:tr>
      <w:tr>
        <w:tblPrEx>
          <w:tblLayout w:type="fixed"/>
          <w:tblCellMar>
            <w:top w:w="0" w:type="dxa"/>
            <w:left w:w="108" w:type="dxa"/>
            <w:bottom w:w="0" w:type="dxa"/>
            <w:right w:w="108" w:type="dxa"/>
          </w:tblCellMar>
        </w:tblPrEx>
        <w:trPr>
          <w:cantSplit/>
          <w:trHeight w:val="136" w:hRule="atLeast"/>
        </w:trPr>
        <w:tc>
          <w:tcPr>
            <w:tcW w:w="748" w:type="dxa"/>
            <w:tcBorders>
              <w:top w:val="single" w:color="auto" w:sz="4" w:space="0"/>
              <w:left w:val="single" w:color="auto" w:sz="6" w:space="0"/>
              <w:bottom w:val="single" w:color="auto" w:sz="4"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C8</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眼视光学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生理学、病理解剖学</w:t>
            </w:r>
          </w:p>
        </w:tc>
      </w:tr>
      <w:tr>
        <w:tblPrEx>
          <w:tblLayout w:type="fixed"/>
          <w:tblCellMar>
            <w:top w:w="0" w:type="dxa"/>
            <w:left w:w="108" w:type="dxa"/>
            <w:bottom w:w="0" w:type="dxa"/>
            <w:right w:w="108" w:type="dxa"/>
          </w:tblCellMar>
        </w:tblPrEx>
        <w:trPr>
          <w:cantSplit/>
          <w:trHeight w:val="94" w:hRule="atLeast"/>
        </w:trPr>
        <w:tc>
          <w:tcPr>
            <w:tcW w:w="748" w:type="dxa"/>
            <w:tcBorders>
              <w:top w:val="single" w:color="auto" w:sz="4" w:space="0"/>
              <w:left w:val="single" w:color="auto" w:sz="6" w:space="0"/>
              <w:bottom w:val="single" w:color="auto" w:sz="4"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C9</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康复治疗学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生理学、病理解剖学</w:t>
            </w:r>
          </w:p>
        </w:tc>
      </w:tr>
      <w:tr>
        <w:tblPrEx>
          <w:tblLayout w:type="fixed"/>
          <w:tblCellMar>
            <w:top w:w="0" w:type="dxa"/>
            <w:left w:w="108" w:type="dxa"/>
            <w:bottom w:w="0" w:type="dxa"/>
            <w:right w:w="108" w:type="dxa"/>
          </w:tblCellMar>
        </w:tblPrEx>
        <w:trPr>
          <w:cantSplit/>
          <w:trHeight w:val="76" w:hRule="atLeast"/>
        </w:trPr>
        <w:tc>
          <w:tcPr>
            <w:tcW w:w="748" w:type="dxa"/>
            <w:tcBorders>
              <w:top w:val="single" w:color="auto" w:sz="4" w:space="0"/>
              <w:left w:val="single" w:color="auto" w:sz="6" w:space="0"/>
              <w:bottom w:val="single" w:color="auto" w:sz="6"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D1</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口腔医学技术</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生理学、病理解剖学</w:t>
            </w:r>
          </w:p>
        </w:tc>
      </w:tr>
      <w:tr>
        <w:tblPrEx>
          <w:tblLayout w:type="fixed"/>
          <w:tblCellMar>
            <w:top w:w="0" w:type="dxa"/>
            <w:left w:w="108" w:type="dxa"/>
            <w:bottom w:w="0" w:type="dxa"/>
            <w:right w:w="108" w:type="dxa"/>
          </w:tblCellMar>
        </w:tblPrEx>
        <w:trPr>
          <w:cantSplit/>
          <w:trHeight w:val="72" w:hRule="atLeast"/>
        </w:trPr>
        <w:tc>
          <w:tcPr>
            <w:tcW w:w="74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D2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护理学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生理学、病理解剖学</w:t>
            </w:r>
          </w:p>
        </w:tc>
      </w:tr>
      <w:tr>
        <w:tblPrEx>
          <w:tblLayout w:type="fixed"/>
          <w:tblCellMar>
            <w:top w:w="0" w:type="dxa"/>
            <w:left w:w="108" w:type="dxa"/>
            <w:bottom w:w="0" w:type="dxa"/>
            <w:right w:w="108" w:type="dxa"/>
          </w:tblCellMar>
        </w:tblPrEx>
        <w:trPr>
          <w:cantSplit/>
          <w:trHeight w:val="94" w:hRule="atLeast"/>
        </w:trPr>
        <w:tc>
          <w:tcPr>
            <w:tcW w:w="74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D3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中医学</w:t>
            </w:r>
          </w:p>
        </w:tc>
        <w:tc>
          <w:tcPr>
            <w:tcW w:w="1701" w:type="dxa"/>
            <w:vMerge w:val="restart"/>
            <w:tcBorders>
              <w:top w:val="nil"/>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10</w:t>
            </w: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中医基础</w:t>
            </w:r>
          </w:p>
        </w:tc>
      </w:tr>
      <w:tr>
        <w:tblPrEx>
          <w:tblLayout w:type="fixed"/>
          <w:tblCellMar>
            <w:top w:w="0" w:type="dxa"/>
            <w:left w:w="108" w:type="dxa"/>
            <w:bottom w:w="0" w:type="dxa"/>
            <w:right w:w="108" w:type="dxa"/>
          </w:tblCellMar>
        </w:tblPrEx>
        <w:trPr>
          <w:cantSplit/>
          <w:trHeight w:val="90" w:hRule="atLeast"/>
        </w:trPr>
        <w:tc>
          <w:tcPr>
            <w:tcW w:w="74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D4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57" w:right="-57"/>
              <w:jc w:val="center"/>
              <w:rPr>
                <w:rFonts w:hint="eastAsia" w:ascii="仿宋_GB2312" w:eastAsia="宋体" w:cs="仿宋_GB2312"/>
                <w:color w:val="000000"/>
                <w:spacing w:val="-20"/>
                <w:sz w:val="24"/>
                <w:szCs w:val="24"/>
                <w:lang w:val="en-US"/>
              </w:rPr>
            </w:pPr>
            <w:r>
              <w:rPr>
                <w:rFonts w:hint="eastAsia" w:ascii="仿宋_GB2312" w:hAnsi="Calibri" w:eastAsia="宋体" w:cs="宋体"/>
                <w:color w:val="000000"/>
                <w:spacing w:val="-20"/>
                <w:kern w:val="2"/>
                <w:sz w:val="24"/>
                <w:szCs w:val="24"/>
                <w:lang w:val="en-US" w:eastAsia="zh-CN" w:bidi="ar"/>
              </w:rPr>
              <w:t>针灸推拿学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中医基础</w:t>
            </w:r>
          </w:p>
        </w:tc>
      </w:tr>
      <w:tr>
        <w:tblPrEx>
          <w:tblLayout w:type="fixed"/>
          <w:tblCellMar>
            <w:top w:w="0" w:type="dxa"/>
            <w:left w:w="108" w:type="dxa"/>
            <w:bottom w:w="0" w:type="dxa"/>
            <w:right w:w="108" w:type="dxa"/>
          </w:tblCellMar>
        </w:tblPrEx>
        <w:trPr>
          <w:cantSplit/>
          <w:trHeight w:val="124"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D5</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体育教育</w:t>
            </w:r>
          </w:p>
        </w:tc>
        <w:tc>
          <w:tcPr>
            <w:tcW w:w="1701" w:type="dxa"/>
            <w:vMerge w:val="restart"/>
            <w:tcBorders>
              <w:top w:val="nil"/>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11</w:t>
            </w: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体育专业综合</w:t>
            </w:r>
          </w:p>
        </w:tc>
      </w:tr>
      <w:tr>
        <w:tblPrEx>
          <w:tblLayout w:type="fixed"/>
          <w:tblCellMar>
            <w:top w:w="0" w:type="dxa"/>
            <w:left w:w="108" w:type="dxa"/>
            <w:bottom w:w="0" w:type="dxa"/>
            <w:right w:w="108" w:type="dxa"/>
          </w:tblCellMar>
        </w:tblPrEx>
        <w:trPr>
          <w:cantSplit/>
          <w:trHeight w:val="45"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D6</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lang w:val="en-US"/>
              </w:rPr>
            </w:pPr>
            <w:r>
              <w:rPr>
                <w:rFonts w:hint="eastAsia" w:ascii="仿宋_GB2312" w:hAnsi="Calibri" w:eastAsia="宋体" w:cs="宋体"/>
                <w:color w:val="000000"/>
                <w:kern w:val="2"/>
                <w:sz w:val="21"/>
                <w:szCs w:val="21"/>
                <w:lang w:val="en-US" w:eastAsia="zh-CN" w:bidi="ar"/>
              </w:rPr>
              <w:t>社会体育指导与管理</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体育专业综合</w:t>
            </w:r>
          </w:p>
        </w:tc>
      </w:tr>
      <w:tr>
        <w:tblPrEx>
          <w:tblLayout w:type="fixed"/>
          <w:tblCellMar>
            <w:top w:w="0" w:type="dxa"/>
            <w:left w:w="108" w:type="dxa"/>
            <w:bottom w:w="0" w:type="dxa"/>
            <w:right w:w="108" w:type="dxa"/>
          </w:tblCellMar>
        </w:tblPrEx>
        <w:trPr>
          <w:cantSplit/>
          <w:trHeight w:val="31"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D7</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音乐表演</w:t>
            </w:r>
          </w:p>
        </w:tc>
        <w:tc>
          <w:tcPr>
            <w:tcW w:w="1701" w:type="dxa"/>
            <w:vMerge w:val="restart"/>
            <w:tcBorders>
              <w:top w:val="nil"/>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12</w:t>
            </w: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音乐专业综合</w:t>
            </w:r>
          </w:p>
        </w:tc>
      </w:tr>
      <w:tr>
        <w:tblPrEx>
          <w:tblLayout w:type="fixed"/>
          <w:tblCellMar>
            <w:top w:w="0" w:type="dxa"/>
            <w:left w:w="108" w:type="dxa"/>
            <w:bottom w:w="0" w:type="dxa"/>
            <w:right w:w="108" w:type="dxa"/>
          </w:tblCellMar>
        </w:tblPrEx>
        <w:trPr>
          <w:cantSplit/>
          <w:trHeight w:val="65"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D8</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音乐学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音乐专业综合</w:t>
            </w:r>
          </w:p>
        </w:tc>
      </w:tr>
      <w:tr>
        <w:tblPrEx>
          <w:tblLayout w:type="fixed"/>
          <w:tblCellMar>
            <w:top w:w="0" w:type="dxa"/>
            <w:left w:w="108" w:type="dxa"/>
            <w:bottom w:w="0" w:type="dxa"/>
            <w:right w:w="108" w:type="dxa"/>
          </w:tblCellMar>
        </w:tblPrEx>
        <w:trPr>
          <w:cantSplit/>
          <w:trHeight w:val="65"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D9</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舞蹈编导</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音乐专业综合</w:t>
            </w:r>
          </w:p>
        </w:tc>
      </w:tr>
      <w:tr>
        <w:tblPrEx>
          <w:tblLayout w:type="fixed"/>
          <w:tblCellMar>
            <w:top w:w="0" w:type="dxa"/>
            <w:left w:w="108" w:type="dxa"/>
            <w:bottom w:w="0" w:type="dxa"/>
            <w:right w:w="108" w:type="dxa"/>
          </w:tblCellMar>
        </w:tblPrEx>
        <w:trPr>
          <w:cantSplit/>
          <w:trHeight w:val="65"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E1</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表演</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音乐专业综合</w:t>
            </w:r>
          </w:p>
        </w:tc>
      </w:tr>
      <w:tr>
        <w:tblPrEx>
          <w:tblLayout w:type="fixed"/>
          <w:tblCellMar>
            <w:top w:w="0" w:type="dxa"/>
            <w:left w:w="108" w:type="dxa"/>
            <w:bottom w:w="0" w:type="dxa"/>
            <w:right w:w="108" w:type="dxa"/>
          </w:tblCellMar>
        </w:tblPrEx>
        <w:trPr>
          <w:cantSplit/>
          <w:trHeight w:val="62"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仿宋_GB2312"/>
                <w:color w:val="000000"/>
                <w:kern w:val="2"/>
                <w:sz w:val="24"/>
                <w:szCs w:val="24"/>
                <w:lang w:val="en-US" w:eastAsia="zh-CN" w:bidi="ar"/>
              </w:rPr>
              <w:t>E2</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广告学</w:t>
            </w:r>
          </w:p>
        </w:tc>
        <w:tc>
          <w:tcPr>
            <w:tcW w:w="1701" w:type="dxa"/>
            <w:vMerge w:val="restart"/>
            <w:tcBorders>
              <w:top w:val="nil"/>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13</w:t>
            </w: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r>
        <w:tblPrEx>
          <w:tblLayout w:type="fixed"/>
          <w:tblCellMar>
            <w:top w:w="0" w:type="dxa"/>
            <w:left w:w="108" w:type="dxa"/>
            <w:bottom w:w="0" w:type="dxa"/>
            <w:right w:w="108" w:type="dxa"/>
          </w:tblCellMar>
        </w:tblPrEx>
        <w:trPr>
          <w:cantSplit/>
          <w:trHeight w:val="62"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E3</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美术学</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r>
        <w:tblPrEx>
          <w:tblLayout w:type="fixed"/>
          <w:tblCellMar>
            <w:top w:w="0" w:type="dxa"/>
            <w:left w:w="108" w:type="dxa"/>
            <w:bottom w:w="0" w:type="dxa"/>
            <w:right w:w="108" w:type="dxa"/>
          </w:tblCellMar>
        </w:tblPrEx>
        <w:trPr>
          <w:cantSplit/>
          <w:trHeight w:val="62" w:hRule="atLeast"/>
        </w:trPr>
        <w:tc>
          <w:tcPr>
            <w:tcW w:w="74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E4</w:t>
            </w:r>
          </w:p>
        </w:tc>
        <w:tc>
          <w:tcPr>
            <w:tcW w:w="249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绘画</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r>
        <w:tblPrEx>
          <w:tblLayout w:type="fixed"/>
          <w:tblCellMar>
            <w:top w:w="0" w:type="dxa"/>
            <w:left w:w="108" w:type="dxa"/>
            <w:bottom w:w="0" w:type="dxa"/>
            <w:right w:w="108" w:type="dxa"/>
          </w:tblCellMar>
        </w:tblPrEx>
        <w:trPr>
          <w:cantSplit/>
          <w:trHeight w:val="112"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E5</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雕塑</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r>
        <w:tblPrEx>
          <w:tblLayout w:type="fixed"/>
          <w:tblCellMar>
            <w:top w:w="0" w:type="dxa"/>
            <w:left w:w="108" w:type="dxa"/>
            <w:bottom w:w="0" w:type="dxa"/>
            <w:right w:w="108" w:type="dxa"/>
          </w:tblCellMar>
        </w:tblPrEx>
        <w:trPr>
          <w:cantSplit/>
          <w:trHeight w:val="112"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E6</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摄影</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r>
        <w:tblPrEx>
          <w:tblLayout w:type="fixed"/>
          <w:tblCellMar>
            <w:top w:w="0" w:type="dxa"/>
            <w:left w:w="108" w:type="dxa"/>
            <w:bottom w:w="0" w:type="dxa"/>
            <w:right w:w="108" w:type="dxa"/>
          </w:tblCellMar>
        </w:tblPrEx>
        <w:trPr>
          <w:cantSplit/>
          <w:trHeight w:val="94"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E7</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视觉传达设计</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r>
        <w:tblPrEx>
          <w:tblLayout w:type="fixed"/>
          <w:tblCellMar>
            <w:top w:w="0" w:type="dxa"/>
            <w:left w:w="108" w:type="dxa"/>
            <w:bottom w:w="0" w:type="dxa"/>
            <w:right w:w="108" w:type="dxa"/>
          </w:tblCellMar>
        </w:tblPrEx>
        <w:trPr>
          <w:cantSplit/>
          <w:trHeight w:val="103" w:hRule="atLeast"/>
        </w:trPr>
        <w:tc>
          <w:tcPr>
            <w:tcW w:w="748"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E8</w:t>
            </w:r>
          </w:p>
        </w:tc>
        <w:tc>
          <w:tcPr>
            <w:tcW w:w="2494"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环境设计</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6"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r>
        <w:tblPrEx>
          <w:tblLayout w:type="fixed"/>
          <w:tblCellMar>
            <w:top w:w="0" w:type="dxa"/>
            <w:left w:w="108" w:type="dxa"/>
            <w:bottom w:w="0" w:type="dxa"/>
            <w:right w:w="108" w:type="dxa"/>
          </w:tblCellMar>
        </w:tblPrEx>
        <w:trPr>
          <w:cantSplit/>
          <w:trHeight w:val="104"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E9</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产品设计</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r>
        <w:tblPrEx>
          <w:tblLayout w:type="fixed"/>
          <w:tblCellMar>
            <w:top w:w="0" w:type="dxa"/>
            <w:left w:w="108" w:type="dxa"/>
            <w:bottom w:w="0" w:type="dxa"/>
            <w:right w:w="108" w:type="dxa"/>
          </w:tblCellMar>
        </w:tblPrEx>
        <w:trPr>
          <w:cantSplit/>
          <w:trHeight w:val="104" w:hRule="atLeast"/>
        </w:trPr>
        <w:tc>
          <w:tcPr>
            <w:tcW w:w="74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F1</w:t>
            </w:r>
          </w:p>
        </w:tc>
        <w:tc>
          <w:tcPr>
            <w:tcW w:w="2494"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服装与服饰设计</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4"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r>
        <w:tblPrEx>
          <w:tblLayout w:type="fixed"/>
          <w:tblCellMar>
            <w:top w:w="0" w:type="dxa"/>
            <w:left w:w="108" w:type="dxa"/>
            <w:bottom w:w="0" w:type="dxa"/>
            <w:right w:w="108" w:type="dxa"/>
          </w:tblCellMar>
        </w:tblPrEx>
        <w:trPr>
          <w:cantSplit/>
          <w:trHeight w:val="101" w:hRule="atLeast"/>
        </w:trPr>
        <w:tc>
          <w:tcPr>
            <w:tcW w:w="74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仿宋_GB2312"/>
                <w:kern w:val="2"/>
                <w:sz w:val="24"/>
                <w:szCs w:val="24"/>
                <w:lang w:val="en-US" w:eastAsia="zh-CN" w:bidi="ar"/>
              </w:rPr>
              <w:t>F2</w:t>
            </w:r>
          </w:p>
        </w:tc>
        <w:tc>
          <w:tcPr>
            <w:tcW w:w="2494"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color w:val="000000"/>
                <w:sz w:val="24"/>
                <w:szCs w:val="24"/>
                <w:lang w:val="en-US"/>
              </w:rPr>
            </w:pPr>
            <w:r>
              <w:rPr>
                <w:rFonts w:hint="eastAsia" w:ascii="仿宋_GB2312" w:hAnsi="Calibri" w:eastAsia="宋体" w:cs="宋体"/>
                <w:color w:val="000000"/>
                <w:kern w:val="2"/>
                <w:sz w:val="24"/>
                <w:szCs w:val="24"/>
                <w:lang w:val="en-US" w:eastAsia="zh-CN" w:bidi="ar"/>
              </w:rPr>
              <w:t>动画</w:t>
            </w:r>
          </w:p>
        </w:tc>
        <w:tc>
          <w:tcPr>
            <w:tcW w:w="1701" w:type="dxa"/>
            <w:vMerge w:val="continue"/>
            <w:tcBorders>
              <w:top w:val="nil"/>
              <w:left w:val="nil"/>
              <w:bottom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76" w:type="dxa"/>
            <w:tcBorders>
              <w:top w:val="single" w:color="auto" w:sz="4" w:space="0"/>
              <w:left w:val="nil"/>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宋体" w:cs="仿宋_GB2312"/>
                <w:sz w:val="24"/>
                <w:szCs w:val="24"/>
                <w:lang w:val="en-US"/>
              </w:rPr>
            </w:pPr>
            <w:r>
              <w:rPr>
                <w:rFonts w:hint="eastAsia" w:ascii="仿宋_GB2312" w:hAnsi="Calibri" w:eastAsia="宋体" w:cs="宋体"/>
                <w:kern w:val="2"/>
                <w:sz w:val="24"/>
                <w:szCs w:val="24"/>
                <w:lang w:val="en-US" w:eastAsia="zh-CN" w:bidi="ar"/>
              </w:rPr>
              <w:t>美术专业综合</w:t>
            </w:r>
          </w:p>
        </w:tc>
      </w:tr>
    </w:tbl>
    <w:p>
      <w:pPr>
        <w:pStyle w:val="2"/>
        <w:widowControl/>
        <w:spacing w:line="440" w:lineRule="exact"/>
        <w:rPr>
          <w:rFonts w:hint="eastAsia" w:ascii="仿宋_GB2312" w:hAnsi="仿宋" w:eastAsia="仿宋_GB2312" w:cs="仿宋_GB2312"/>
          <w:sz w:val="32"/>
          <w:szCs w:val="32"/>
        </w:rPr>
      </w:pPr>
      <w:r>
        <w:rPr>
          <w:rFonts w:hint="eastAsia" w:ascii="宋体" w:hAnsi="宋体" w:eastAsia="宋体" w:cs="宋体"/>
          <w:b/>
          <w:kern w:val="2"/>
          <w:sz w:val="36"/>
          <w:szCs w:val="36"/>
          <w:lang w:val="en-US" w:eastAsia="zh-CN" w:bidi="ar"/>
        </w:rPr>
        <w:t xml:space="preserve"> </w:t>
      </w:r>
      <w:r>
        <w:rPr>
          <w:rFonts w:hint="eastAsia" w:ascii="仿宋_GB2312" w:hAnsi="宋体" w:eastAsia="仿宋_GB2312" w:cs="仿宋_GB2312"/>
          <w:bCs/>
          <w:kern w:val="2"/>
          <w:sz w:val="32"/>
          <w:szCs w:val="32"/>
          <w:u w:val="single"/>
          <w:lang w:val="en-US" w:eastAsia="zh-CN" w:bidi="ar"/>
        </w:rPr>
        <w:t xml:space="preserve">                                              </w:t>
      </w:r>
      <w:r>
        <w:rPr>
          <w:rFonts w:hint="eastAsia" w:ascii="仿宋_GB2312" w:hAnsi="Calibri" w:eastAsia="宋体" w:cs="仿宋_GB2312"/>
          <w:bCs/>
          <w:kern w:val="2"/>
          <w:sz w:val="32"/>
          <w:szCs w:val="32"/>
          <w:u w:val="single"/>
          <w:lang w:val="en-US" w:eastAsia="zh-CN" w:bidi="ar"/>
        </w:rPr>
        <w:t xml:space="preserve"> </w:t>
      </w:r>
      <w:r>
        <w:rPr>
          <w:rFonts w:hint="eastAsia" w:ascii="仿宋_GB2312" w:hAnsi="宋体" w:eastAsia="仿宋_GB2312" w:cs="仿宋_GB2312"/>
          <w:bCs/>
          <w:kern w:val="2"/>
          <w:sz w:val="32"/>
          <w:szCs w:val="32"/>
          <w:u w:val="single"/>
          <w:lang w:val="en-US" w:eastAsia="zh-CN" w:bidi="ar"/>
        </w:rPr>
        <w:t xml:space="preserve"> </w:t>
      </w:r>
      <w:r>
        <w:rPr>
          <w:rFonts w:hint="eastAsia" w:ascii="仿宋_GB2312" w:hAnsi="Calibri" w:eastAsia="宋体" w:cs="仿宋_GB2312"/>
          <w:bCs/>
          <w:kern w:val="2"/>
          <w:sz w:val="32"/>
          <w:szCs w:val="32"/>
          <w:u w:val="single"/>
          <w:lang w:val="en-US" w:eastAsia="zh-CN" w:bidi="ar"/>
        </w:rPr>
        <w:t xml:space="preserve"> </w:t>
      </w:r>
      <w:r>
        <w:rPr>
          <w:rFonts w:hint="eastAsia" w:ascii="仿宋_GB2312" w:hAnsi="宋体" w:eastAsia="仿宋_GB2312" w:cs="仿宋_GB2312"/>
          <w:bCs/>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150" w:firstLineChars="5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河南省招生办公室普招处               2018年4月9日印发</w:t>
      </w:r>
    </w:p>
    <w:p>
      <w:pPr>
        <w:keepNext w:val="0"/>
        <w:keepLines w:val="0"/>
        <w:widowControl w:val="0"/>
        <w:suppressLineNumbers w:val="0"/>
        <w:spacing w:before="0" w:beforeAutospacing="0" w:after="0" w:afterAutospacing="0" w:line="120" w:lineRule="exact"/>
        <w:ind w:left="0" w:right="0"/>
        <w:jc w:val="both"/>
        <w:rPr>
          <w:rFonts w:hint="eastAsia" w:ascii="仿宋_GB2312" w:eastAsia="仿宋_GB2312" w:cs="仿宋_GB2312"/>
          <w:sz w:val="32"/>
          <w:szCs w:val="32"/>
          <w:u w:val="single"/>
          <w:lang w:val="en-US"/>
        </w:rPr>
      </w:pPr>
      <w:r>
        <w:rPr>
          <w:rFonts w:hint="eastAsia" w:ascii="仿宋_GB2312" w:hAnsi="Calibri"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36"/>
          <w:szCs w:val="36"/>
          <w:lang w:val="en-US"/>
        </w:rPr>
      </w:pPr>
    </w:p>
    <w:p/>
    <w:sectPr>
      <w:pgSz w:w="11906" w:h="16838"/>
      <w:pgMar w:top="1702" w:right="1531" w:bottom="1702" w:left="1531"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B741A"/>
    <w:rsid w:val="34E42BC8"/>
    <w:rsid w:val="5BBB7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Plain Text"/>
    <w:basedOn w:val="1"/>
    <w:next w:val="1"/>
    <w:link w:val="12"/>
    <w:uiPriority w:val="0"/>
    <w:pPr>
      <w:keepNext w:val="0"/>
      <w:keepLines w:val="0"/>
      <w:widowControl/>
      <w:suppressLineNumbers w:val="0"/>
      <w:spacing w:before="100" w:beforeAutospacing="0" w:after="100" w:afterAutospacing="0"/>
      <w:ind w:left="0" w:right="0"/>
      <w:jc w:val="left"/>
    </w:pPr>
    <w:rPr>
      <w:rFonts w:hint="eastAsia" w:ascii="宋体" w:hAnsi="宋体" w:eastAsia="仿宋_GB2312" w:cs="Times New Roman"/>
      <w:kern w:val="0"/>
      <w:sz w:val="24"/>
      <w:szCs w:val="24"/>
      <w:lang w:val="en-US" w:eastAsia="zh-CN" w:bidi="ar"/>
    </w:rPr>
  </w:style>
  <w:style w:type="paragraph" w:styleId="3">
    <w:name w:val="Balloon Text"/>
    <w:basedOn w:val="1"/>
    <w:link w:val="13"/>
    <w:uiPriority w:val="0"/>
    <w:rPr>
      <w:sz w:val="18"/>
    </w:rPr>
  </w:style>
  <w:style w:type="paragraph" w:styleId="4">
    <w:name w:val="footer"/>
    <w:basedOn w:val="1"/>
    <w:link w:val="11"/>
    <w:uiPriority w:val="0"/>
    <w:pPr>
      <w:tabs>
        <w:tab w:val="center" w:pos="4153"/>
        <w:tab w:val="right" w:pos="8306"/>
      </w:tabs>
      <w:snapToGrid w:val="0"/>
      <w:jc w:val="left"/>
    </w:pPr>
    <w:rPr>
      <w:sz w:val="18"/>
    </w:rPr>
  </w:style>
  <w:style w:type="paragraph" w:styleId="5">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800080"/>
      <w:u w:val="single"/>
    </w:rPr>
  </w:style>
  <w:style w:type="character" w:styleId="8">
    <w:name w:val="Hyperlink"/>
    <w:basedOn w:val="6"/>
    <w:uiPriority w:val="0"/>
    <w:rPr>
      <w:color w:val="0000FF"/>
      <w:u w:val="single"/>
    </w:rPr>
  </w:style>
  <w:style w:type="character" w:customStyle="1" w:styleId="10">
    <w:name w:val="页眉 Char"/>
    <w:basedOn w:val="6"/>
    <w:link w:val="5"/>
    <w:uiPriority w:val="0"/>
    <w:rPr>
      <w:kern w:val="2"/>
      <w:sz w:val="18"/>
      <w:szCs w:val="18"/>
    </w:rPr>
  </w:style>
  <w:style w:type="character" w:customStyle="1" w:styleId="11">
    <w:name w:val="页脚 Char"/>
    <w:basedOn w:val="6"/>
    <w:link w:val="4"/>
    <w:uiPriority w:val="0"/>
    <w:rPr>
      <w:kern w:val="2"/>
      <w:sz w:val="18"/>
      <w:szCs w:val="18"/>
    </w:rPr>
  </w:style>
  <w:style w:type="character" w:customStyle="1" w:styleId="12">
    <w:name w:val="纯文本 Char"/>
    <w:basedOn w:val="6"/>
    <w:link w:val="2"/>
    <w:qFormat/>
    <w:uiPriority w:val="0"/>
    <w:rPr>
      <w:rFonts w:hint="eastAsia" w:ascii="宋体" w:hAnsi="宋体" w:eastAsia="仿宋_GB2312" w:cs="宋体"/>
      <w:sz w:val="24"/>
      <w:szCs w:val="24"/>
    </w:rPr>
  </w:style>
  <w:style w:type="character" w:customStyle="1" w:styleId="13">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2018-04-09T08:16:00Z</dcterms:created>
  <dc:creator>yinting</dc:creator>
  <cp:lastModifiedBy>yinting</cp:lastModifiedBy>
  <dcterms:modified xsi:type="dcterms:W3CDTF">2018-04-09T08:34:56Z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