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河南工业和信息化职业学院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2018年专业技术职务任职资格申报推荐表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申报人员所在系部：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拟报任职资格：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4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162"/>
        <w:gridCol w:w="785"/>
        <w:gridCol w:w="948"/>
        <w:gridCol w:w="948"/>
        <w:gridCol w:w="948"/>
        <w:gridCol w:w="947"/>
        <w:gridCol w:w="1"/>
        <w:gridCol w:w="947"/>
        <w:gridCol w:w="94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现从事专业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现任专业技术职务聘任时间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现任专业技术职务任职时间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  <w:t>格式举例：*年*个月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vertAlign w:val="baseline"/>
                <w:lang w:val="en-US" w:eastAsia="zh-CN"/>
              </w:rPr>
              <w:t>（截止到2018年11月30日）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6" w:hRule="atLeast"/>
          <w:jc w:val="center"/>
        </w:trPr>
        <w:tc>
          <w:tcPr>
            <w:tcW w:w="9480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申报人员基本情况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（包括任现职以来的思想政治表现、完成本职工作的质和量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以及工作业绩和学术、技术水平等）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6" w:hRule="atLeast"/>
          <w:jc w:val="center"/>
        </w:trPr>
        <w:tc>
          <w:tcPr>
            <w:tcW w:w="948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系部推荐意见</w:t>
            </w:r>
          </w:p>
        </w:tc>
        <w:tc>
          <w:tcPr>
            <w:tcW w:w="74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exact"/>
              <w:ind w:firstLine="5320" w:firstLineChars="1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（公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系主任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签名：　　　　　　　　　　年　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　月　　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C5158"/>
    <w:rsid w:val="1C7C51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2018-11-19T07:02:00Z</dcterms:created>
  <dc:creator>Administrator</dc:creator>
  <cp:lastModifiedBy>Administrator</cp:lastModifiedBy>
  <dcterms:modified xsi:type="dcterms:W3CDTF">2018-11-19T07:03:12Z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