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AB" w:rsidRPr="00747360" w:rsidRDefault="00B95AAB" w:rsidP="00747360">
      <w:pPr>
        <w:jc w:val="center"/>
        <w:rPr>
          <w:rFonts w:asciiTheme="majorEastAsia" w:eastAsiaTheme="majorEastAsia" w:hAnsiTheme="majorEastAsia"/>
          <w:b/>
          <w:sz w:val="44"/>
          <w:szCs w:val="44"/>
        </w:rPr>
      </w:pPr>
      <w:r w:rsidRPr="00747360">
        <w:rPr>
          <w:rFonts w:asciiTheme="majorEastAsia" w:eastAsiaTheme="majorEastAsia" w:hAnsiTheme="majorEastAsia" w:hint="eastAsia"/>
          <w:b/>
          <w:sz w:val="44"/>
          <w:szCs w:val="44"/>
        </w:rPr>
        <w:t>关于印发《高等学校教师职业道德规范》的通知</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各省、自治区、直辖市教育厅（教委）、教科文卫体（教育）工会，新疆生产建设兵团教育局、教育工会，有关部门（单位）教育司（局），教育部直属各高等学校:</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 xml:space="preserve">　　为贯彻落实党的十七届六中全会精神，全面提高高校师德水平，教育部、中国教科文卫体工会全国委员会研究制定了《高等学校教师职业道德规范》（以下简称《规范》），现印发给你们，请结合实际认真贯彻执行。</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 xml:space="preserve">　　教育规划纲要明确提出，要加强教师职业理想和职业道德建设，增强广大教师教书育人的责任感和使命感。制定并实施《规范》，对于加强和改进高校师德建设，引导广大教师自觉践行社会主义核心价值体系，加强自身修养，弘扬高尚师德，提高高等教育质量具有重要现实意义；对于深入开展社会主义荣辱观教育，全面加强学校德育体系建设，提高全民族文明素质也具有广泛的社会意义。</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 xml:space="preserve">　　长期以来，广大高校教师自觉贯彻党的教育方针，学为人师、行为世范、默默耕耘、无私奉献，为我国教育事业发展和社会主义现代化建设做出了重要贡献，涌现出一大批优秀教师和先进模范人物，在他们身上集中体现了新时期人民教师的高尚师德，体现了教师职业的崇高和伟大，赢得了全社会广泛赞誉和普遍尊重。但也应该看到，在市场经济和开</w:t>
      </w:r>
      <w:r w:rsidRPr="00747360">
        <w:rPr>
          <w:rFonts w:ascii="仿宋" w:eastAsia="仿宋" w:hAnsi="仿宋" w:hint="eastAsia"/>
          <w:sz w:val="32"/>
          <w:szCs w:val="32"/>
        </w:rPr>
        <w:lastRenderedPageBreak/>
        <w:t>放的条件下，高校师德建设还存在一些亟待解决的突出问题。有的教师责任心不强，教书育人意识淡薄，缺乏爱心；有的学风浮躁，治学不够严谨，急功近利；有的要求不严，言行不够规范，不能为人师表；个别教师甚至师德失范、学术不端，严重损害人民教师的职业声誉。这些问题的存在，虽不是主流，但必须高度重视，采取切实措施加以解决。</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规范》是推动高校师德建设的指导性文件。当前和今后一段时期，要把学习贯彻《规范》作为加强高校师德建设的首要任务，与深入贯彻落实胡锦涛总书记在庆祝清华大学建校100周年大会上讲话精神结合起来，与深入贯彻落实教育规划纲要、全面提高高等教育质量的实践紧密结合起来，建立健全自律与他律并重的师德建设长效机制，引导广大教师切实肩负起“立德树人、教书育人”的光荣职责。</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 xml:space="preserve">　　一要认真抓好《规范》学习宣传。各地各校要组织宣讲会、讨论会、座谈会等形式多样的学习活动，迅速掀起学习宣传、贯彻落实《规范》的热潮。充分利用报刊、电视、网络等各类媒体平台，大力宣传《规范》精神，努力营造重德养德的浓厚氛围。通过学习宣传活动，帮助广大教师全面理解《规范》的基本内容，准确把握《规范》倡导性要求和禁行性规定，使师德规范成为广大教师普遍认同和自觉践行的行为准则。</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 xml:space="preserve">　　二要全面落实师德规范要求。各地各校要根据《规范》</w:t>
      </w:r>
      <w:r w:rsidRPr="00747360">
        <w:rPr>
          <w:rFonts w:ascii="仿宋" w:eastAsia="仿宋" w:hAnsi="仿宋" w:hint="eastAsia"/>
          <w:sz w:val="32"/>
          <w:szCs w:val="32"/>
        </w:rPr>
        <w:lastRenderedPageBreak/>
        <w:t>要求抓紧制订或修订本地本校的师德规范实施细则，进一步完善教育教学规范、学术研究规范、校外兼职兼薪规范等配套政策措施，将师德规范要求落实到教师日常管理之中。要大力营造尊师重教的良好环境，将教师权益保障与责任义务要求相结合，科学引导和规范教师言行。</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 xml:space="preserve">　　三要切实加强师德教育。各地各校要将学习师德规范纳入教师培训计划，作为新教师岗前培训和教师在职培训的重要内容。积极探索典型宣传和警示教育相结合的有效形式，全面加强和改进师德教育。通过定期开展评选教书育人楷模和师德标兵等活动，大力宣传和表彰奖励优秀教师，激励广大教师自觉遵守师德规范，树立高校教师良好职业形象。</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 xml:space="preserve">　　四要改进和完善师德考核。各地各校要将师德纳入教师考核评价体系，并作为教师绩效评价、聘任（聘用）和评优奖励的首要标准，严格执行“一票否决制”。完善师德考核办法，将《规范》作为师德考核的基本要求，结合教学科研日常管理和教师年度考核、聘期考核全面评价师德表现。建立健全师德考核档案。对师德表现突出的，要予以重点培养、表彰奖励；对师德表现不佳的，要及时劝诫、督促整改；对师德表现失范的，要依法依规严肃处理。</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 xml:space="preserve">　　五要加强师德建设的组织领导。各地各校要紧密结合实际，制订本地本校贯彻实施《规范》的工作方案，提出落实的具体措施，精心实施，扎实推进，务求实效。要以实施《规</w:t>
      </w:r>
      <w:r w:rsidRPr="00747360">
        <w:rPr>
          <w:rFonts w:ascii="仿宋" w:eastAsia="仿宋" w:hAnsi="仿宋" w:hint="eastAsia"/>
          <w:sz w:val="32"/>
          <w:szCs w:val="32"/>
        </w:rPr>
        <w:lastRenderedPageBreak/>
        <w:t>范》为契机，及时总结交流好经验好做法，加快推进师德建设的改革创新。要紧密结合创先争优活动，充分发挥高校基层党组织的政治核心作用和广大党员教师的先锋模范作用，不断把师德建设工作引向深入。各地各高校学习宣传和贯彻落实《规范》情况要及时报送教育部和中国教科文卫体工会。</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 xml:space="preserve">　　附件：高等学校教师职业道德规范</w:t>
      </w:r>
    </w:p>
    <w:p w:rsidR="00747360" w:rsidRDefault="00B95AAB" w:rsidP="00B95AAB">
      <w:pPr>
        <w:rPr>
          <w:rFonts w:ascii="仿宋" w:eastAsia="仿宋" w:hAnsi="仿宋" w:hint="eastAsia"/>
          <w:sz w:val="32"/>
          <w:szCs w:val="32"/>
        </w:rPr>
      </w:pPr>
      <w:r w:rsidRPr="00747360">
        <w:rPr>
          <w:rFonts w:ascii="仿宋" w:eastAsia="仿宋" w:hAnsi="仿宋" w:hint="eastAsia"/>
          <w:sz w:val="32"/>
          <w:szCs w:val="32"/>
        </w:rPr>
        <w:t xml:space="preserve">　　</w:t>
      </w:r>
    </w:p>
    <w:p w:rsidR="00B95AAB" w:rsidRPr="00747360" w:rsidRDefault="00B95AAB" w:rsidP="00747360">
      <w:pPr>
        <w:ind w:firstLineChars="100" w:firstLine="320"/>
        <w:rPr>
          <w:rFonts w:ascii="仿宋" w:eastAsia="仿宋" w:hAnsi="仿宋"/>
          <w:sz w:val="32"/>
          <w:szCs w:val="32"/>
        </w:rPr>
      </w:pPr>
      <w:r w:rsidRPr="00747360">
        <w:rPr>
          <w:rFonts w:ascii="仿宋" w:eastAsia="仿宋" w:hAnsi="仿宋" w:hint="eastAsia"/>
          <w:sz w:val="32"/>
          <w:szCs w:val="32"/>
        </w:rPr>
        <w:t>中华人民共和国教育部 中国教科文卫体工会全国委员会</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 xml:space="preserve">　　</w:t>
      </w:r>
      <w:r w:rsidR="00747360">
        <w:rPr>
          <w:rFonts w:ascii="仿宋" w:eastAsia="仿宋" w:hAnsi="仿宋" w:hint="eastAsia"/>
          <w:sz w:val="32"/>
          <w:szCs w:val="32"/>
        </w:rPr>
        <w:t xml:space="preserve">        </w:t>
      </w:r>
      <w:r w:rsidRPr="00747360">
        <w:rPr>
          <w:rFonts w:ascii="仿宋" w:eastAsia="仿宋" w:hAnsi="仿宋" w:hint="eastAsia"/>
          <w:sz w:val="32"/>
          <w:szCs w:val="32"/>
        </w:rPr>
        <w:t>二○一一年十二月二十三日</w:t>
      </w:r>
    </w:p>
    <w:p w:rsidR="00B95AAB" w:rsidRPr="00747360" w:rsidRDefault="00B95AAB" w:rsidP="00B95AAB">
      <w:pPr>
        <w:rPr>
          <w:rFonts w:ascii="仿宋" w:eastAsia="仿宋" w:hAnsi="仿宋"/>
          <w:sz w:val="32"/>
          <w:szCs w:val="32"/>
        </w:rPr>
      </w:pPr>
    </w:p>
    <w:p w:rsidR="00B95AAB" w:rsidRDefault="00B95AAB" w:rsidP="00B95AAB">
      <w:pPr>
        <w:rPr>
          <w:rFonts w:ascii="仿宋" w:eastAsia="仿宋" w:hAnsi="仿宋" w:hint="eastAsia"/>
          <w:sz w:val="32"/>
          <w:szCs w:val="32"/>
        </w:rPr>
      </w:pPr>
    </w:p>
    <w:p w:rsidR="00747360" w:rsidRDefault="00747360" w:rsidP="00B95AAB">
      <w:pPr>
        <w:rPr>
          <w:rFonts w:ascii="仿宋" w:eastAsia="仿宋" w:hAnsi="仿宋" w:hint="eastAsia"/>
          <w:sz w:val="32"/>
          <w:szCs w:val="32"/>
        </w:rPr>
      </w:pPr>
    </w:p>
    <w:p w:rsidR="00747360" w:rsidRDefault="00747360" w:rsidP="00B95AAB">
      <w:pPr>
        <w:rPr>
          <w:rFonts w:ascii="仿宋" w:eastAsia="仿宋" w:hAnsi="仿宋" w:hint="eastAsia"/>
          <w:sz w:val="32"/>
          <w:szCs w:val="32"/>
        </w:rPr>
      </w:pPr>
    </w:p>
    <w:p w:rsidR="00747360" w:rsidRDefault="00747360" w:rsidP="00B95AAB">
      <w:pPr>
        <w:rPr>
          <w:rFonts w:ascii="仿宋" w:eastAsia="仿宋" w:hAnsi="仿宋" w:hint="eastAsia"/>
          <w:sz w:val="32"/>
          <w:szCs w:val="32"/>
        </w:rPr>
      </w:pPr>
    </w:p>
    <w:p w:rsidR="00747360" w:rsidRDefault="00747360" w:rsidP="00B95AAB">
      <w:pPr>
        <w:rPr>
          <w:rFonts w:ascii="仿宋" w:eastAsia="仿宋" w:hAnsi="仿宋" w:hint="eastAsia"/>
          <w:sz w:val="32"/>
          <w:szCs w:val="32"/>
        </w:rPr>
      </w:pPr>
    </w:p>
    <w:p w:rsidR="00747360" w:rsidRDefault="00747360" w:rsidP="00B95AAB">
      <w:pPr>
        <w:rPr>
          <w:rFonts w:ascii="仿宋" w:eastAsia="仿宋" w:hAnsi="仿宋" w:hint="eastAsia"/>
          <w:sz w:val="32"/>
          <w:szCs w:val="32"/>
        </w:rPr>
      </w:pPr>
    </w:p>
    <w:p w:rsidR="00747360" w:rsidRDefault="00747360" w:rsidP="00B95AAB">
      <w:pPr>
        <w:rPr>
          <w:rFonts w:ascii="仿宋" w:eastAsia="仿宋" w:hAnsi="仿宋" w:hint="eastAsia"/>
          <w:sz w:val="32"/>
          <w:szCs w:val="32"/>
        </w:rPr>
      </w:pPr>
    </w:p>
    <w:p w:rsidR="00747360" w:rsidRDefault="00747360" w:rsidP="00B95AAB">
      <w:pPr>
        <w:rPr>
          <w:rFonts w:ascii="仿宋" w:eastAsia="仿宋" w:hAnsi="仿宋" w:hint="eastAsia"/>
          <w:sz w:val="32"/>
          <w:szCs w:val="32"/>
        </w:rPr>
      </w:pPr>
    </w:p>
    <w:p w:rsidR="00747360" w:rsidRDefault="00747360" w:rsidP="00B95AAB">
      <w:pPr>
        <w:rPr>
          <w:rFonts w:ascii="仿宋" w:eastAsia="仿宋" w:hAnsi="仿宋" w:hint="eastAsia"/>
          <w:sz w:val="32"/>
          <w:szCs w:val="32"/>
        </w:rPr>
      </w:pPr>
    </w:p>
    <w:p w:rsidR="00747360" w:rsidRDefault="00747360" w:rsidP="00B95AAB">
      <w:pPr>
        <w:rPr>
          <w:rFonts w:ascii="仿宋" w:eastAsia="仿宋" w:hAnsi="仿宋" w:hint="eastAsia"/>
          <w:sz w:val="32"/>
          <w:szCs w:val="32"/>
        </w:rPr>
      </w:pPr>
    </w:p>
    <w:p w:rsidR="00747360" w:rsidRDefault="00747360" w:rsidP="00B95AAB">
      <w:pPr>
        <w:rPr>
          <w:rFonts w:ascii="仿宋" w:eastAsia="仿宋" w:hAnsi="仿宋" w:hint="eastAsia"/>
          <w:sz w:val="32"/>
          <w:szCs w:val="32"/>
        </w:rPr>
      </w:pPr>
    </w:p>
    <w:p w:rsidR="00747360" w:rsidRPr="00747360" w:rsidRDefault="00747360" w:rsidP="00B95AAB">
      <w:pPr>
        <w:rPr>
          <w:rFonts w:ascii="仿宋" w:eastAsia="仿宋" w:hAnsi="仿宋"/>
          <w:sz w:val="32"/>
          <w:szCs w:val="32"/>
        </w:rPr>
      </w:pPr>
    </w:p>
    <w:p w:rsidR="00B95AAB" w:rsidRPr="00747360" w:rsidRDefault="00B95AAB" w:rsidP="00B95AAB">
      <w:pPr>
        <w:rPr>
          <w:rFonts w:ascii="仿宋" w:eastAsia="仿宋" w:hAnsi="仿宋"/>
          <w:b/>
          <w:sz w:val="32"/>
          <w:szCs w:val="32"/>
        </w:rPr>
      </w:pPr>
      <w:r w:rsidRPr="00747360">
        <w:rPr>
          <w:rFonts w:ascii="仿宋" w:eastAsia="仿宋" w:hAnsi="仿宋" w:hint="eastAsia"/>
          <w:b/>
          <w:sz w:val="32"/>
          <w:szCs w:val="32"/>
        </w:rPr>
        <w:lastRenderedPageBreak/>
        <w:t>附件：</w:t>
      </w:r>
    </w:p>
    <w:p w:rsidR="00B95AAB" w:rsidRPr="00747360" w:rsidRDefault="00B95AAB" w:rsidP="00747360">
      <w:pPr>
        <w:jc w:val="center"/>
        <w:rPr>
          <w:rFonts w:asciiTheme="majorEastAsia" w:eastAsiaTheme="majorEastAsia" w:hAnsiTheme="majorEastAsia"/>
          <w:b/>
          <w:sz w:val="44"/>
          <w:szCs w:val="44"/>
        </w:rPr>
      </w:pPr>
      <w:r w:rsidRPr="00747360">
        <w:rPr>
          <w:rFonts w:asciiTheme="majorEastAsia" w:eastAsiaTheme="majorEastAsia" w:hAnsiTheme="majorEastAsia" w:hint="eastAsia"/>
          <w:b/>
          <w:sz w:val="44"/>
          <w:szCs w:val="44"/>
        </w:rPr>
        <w:t>高等学校教师职业道德规范</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 xml:space="preserve">　　一、爱国守法。热爱祖国，热爱人民，拥护中国共产党领导，拥护中国特色社会主义制度。遵守宪法和法律法规，贯彻党和国家教育方针，依法履行教师职责，维护社会稳定和校园和谐。不得有损害国家利益和不利于学生健康成长的言行。</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 xml:space="preserve">　　二、敬业爱生。忠诚人民教育事业，树立崇高职业理想，以人才培养、科学研究、社会服务和文化传承创新为己任。恪尽职守，甘于奉献。终身学习，刻苦钻研。真心关爱学生，严格要求学生，公正对待学生，做学生良师益友。不得损害学生和学校的合法权益。</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 xml:space="preserve">　　三、教书育人。坚持育人为本，立德树人。遵循教育规律，实施素质教育。注重学思结合，知行合一，因材施教，不断提高教育质量。严慈相济，教学相长，诲人不倦。尊重学生个性，促进学生全面发展。不拒绝学生的合理要求。不得从事影响教育教学工作的兼职。</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 xml:space="preserve">　　四、严谨治学。弘扬科学精神，勇于探索，追求真理，修正错误，精益求精。实事求是，发扬民主，团结合作，协同创新。秉持学术良知，恪守学术规范。尊重他人劳动和学术成果，维护学术自由和学术尊严。诚实守信，力戒浮躁。坚决抵制学术失范和学术不端行为。</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lastRenderedPageBreak/>
        <w:t xml:space="preserve">　　五、服务社会。勇担社会责任，为国家富强、民族振兴和人类进步服务。传播优秀文化，普及科学知识。热心公益，服务大众。主动参与社会实践，自觉承担社会义务，积极提供专业服务。坚决反对滥用学术资源和学术影响。</w:t>
      </w:r>
    </w:p>
    <w:p w:rsidR="00B95AAB" w:rsidRPr="00747360" w:rsidRDefault="00B95AAB" w:rsidP="00B95AAB">
      <w:pPr>
        <w:rPr>
          <w:rFonts w:ascii="仿宋" w:eastAsia="仿宋" w:hAnsi="仿宋"/>
          <w:sz w:val="32"/>
          <w:szCs w:val="32"/>
        </w:rPr>
      </w:pPr>
      <w:r w:rsidRPr="00747360">
        <w:rPr>
          <w:rFonts w:ascii="仿宋" w:eastAsia="仿宋" w:hAnsi="仿宋" w:hint="eastAsia"/>
          <w:sz w:val="32"/>
          <w:szCs w:val="32"/>
        </w:rPr>
        <w:t xml:space="preserve">　　六、为人师表。学为人师，行为世范。淡泊名利，志存高远。树立优良学风教风，以高尚师德、人格魅力和学识风范教育感染学生。模范遵守社会公德，维护社会正义，引领社会风尚。言行雅正，举止文明。自尊自律，清廉从教，以身作则。自觉抵制有损教师职业声誉的行为。</w:t>
      </w:r>
    </w:p>
    <w:p w:rsidR="00D12FAD" w:rsidRPr="00747360" w:rsidRDefault="00D12FAD">
      <w:pPr>
        <w:rPr>
          <w:rFonts w:ascii="仿宋" w:eastAsia="仿宋" w:hAnsi="仿宋"/>
          <w:sz w:val="32"/>
          <w:szCs w:val="32"/>
        </w:rPr>
      </w:pPr>
    </w:p>
    <w:sectPr w:rsidR="00D12FAD" w:rsidRPr="00747360" w:rsidSect="00D12F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5AAB"/>
    <w:rsid w:val="0026596E"/>
    <w:rsid w:val="00747360"/>
    <w:rsid w:val="008B52D0"/>
    <w:rsid w:val="00B95AAB"/>
    <w:rsid w:val="00D12F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2016-05-09T09:35:00Z</dcterms:created>
  <dcterms:modified xsi:type="dcterms:W3CDTF">2016-05-19T07:29:00Z</dcterms:modified>
</cp:coreProperties>
</file>