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长城小标宋体" w:eastAsia="长城小标宋体"/>
          <w:b/>
          <w:sz w:val="42"/>
          <w:szCs w:val="42"/>
        </w:rPr>
      </w:pPr>
      <w:bookmarkStart w:id="0" w:name="_GoBack"/>
      <w:r>
        <w:rPr>
          <w:rFonts w:hint="eastAsia" w:ascii="长城小标宋体" w:eastAsia="长城小标宋体"/>
          <w:b/>
          <w:sz w:val="42"/>
          <w:szCs w:val="42"/>
        </w:rPr>
        <w:t>河南工业和信息化职业学院（河南工程技术</w:t>
      </w:r>
    </w:p>
    <w:p>
      <w:pPr>
        <w:spacing w:line="600" w:lineRule="exact"/>
        <w:jc w:val="center"/>
        <w:rPr>
          <w:rFonts w:hint="eastAsia" w:ascii="长城小标宋体" w:eastAsia="长城小标宋体"/>
          <w:b/>
          <w:sz w:val="42"/>
          <w:szCs w:val="42"/>
        </w:rPr>
      </w:pPr>
      <w:r>
        <w:rPr>
          <w:rFonts w:hint="eastAsia" w:ascii="长城小标宋体" w:eastAsia="长城小标宋体"/>
          <w:b/>
          <w:sz w:val="42"/>
          <w:szCs w:val="42"/>
        </w:rPr>
        <w:t>学校）2017年公开招聘工作人员报名表</w:t>
      </w:r>
      <w:bookmarkEnd w:id="0"/>
    </w:p>
    <w:tbl>
      <w:tblPr>
        <w:tblStyle w:val="3"/>
        <w:tblpPr w:leftFromText="180" w:rightFromText="180" w:vertAnchor="text" w:horzAnchor="margin" w:tblpXSpec="center" w:tblpY="15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03"/>
        <w:gridCol w:w="1192"/>
        <w:gridCol w:w="685"/>
        <w:gridCol w:w="1813"/>
        <w:gridCol w:w="34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外语水平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计算机水平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身高、体重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院校、专业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本科阶段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全日制硕士研究生阶段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博士研究生阶段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9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是否愿意承担学生思想政治辅导员、班主任工作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（报学校相关岗位者填写）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奖励及荣誉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主要简历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0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学校（单位）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注：每名应聘人员只能报考一个岗位。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52F1D"/>
    <w:rsid w:val="5A852F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2017-05-31T06:24:00Z</dcterms:created>
  <dc:creator>Administrator</dc:creator>
  <cp:lastModifiedBy>Administrator</cp:lastModifiedBy>
  <dcterms:modified xsi:type="dcterms:W3CDTF">2017-05-31T06:25:13Z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